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1C" w:rsidRDefault="00DB1ED7" w:rsidP="00EE441C">
      <w:pPr>
        <w:jc w:val="left"/>
        <w:rPr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187325</wp:posOffset>
                </wp:positionV>
                <wp:extent cx="5721985" cy="2434363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4343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18B" w:rsidRPr="00E7718B" w:rsidRDefault="00E7718B" w:rsidP="002D60C3">
                            <w:pPr>
                              <w:spacing w:line="320" w:lineRule="exact"/>
                              <w:rPr>
                                <w:b/>
                                <w:sz w:val="24"/>
                              </w:rPr>
                            </w:pPr>
                            <w:r w:rsidRPr="00E7718B">
                              <w:rPr>
                                <w:rFonts w:hint="eastAsia"/>
                                <w:b/>
                                <w:sz w:val="24"/>
                              </w:rPr>
                              <w:t>介護</w:t>
                            </w:r>
                            <w:r w:rsidR="002B2538">
                              <w:rPr>
                                <w:b/>
                                <w:sz w:val="24"/>
                              </w:rPr>
                              <w:t>・</w:t>
                            </w:r>
                            <w:r w:rsidRPr="00E7718B">
                              <w:rPr>
                                <w:b/>
                                <w:sz w:val="24"/>
                              </w:rPr>
                              <w:t>医療　に携わる職員の皆さまへ</w:t>
                            </w:r>
                          </w:p>
                          <w:p w:rsidR="00E7718B" w:rsidRDefault="00E7718B" w:rsidP="002D60C3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市営住宅は</w:t>
                            </w:r>
                            <w:r>
                              <w:t>、低所得者向け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住宅であるため、毎年</w:t>
                            </w:r>
                            <w:r w:rsidR="002B2538">
                              <w:rPr>
                                <w:rFonts w:hint="eastAsia"/>
                              </w:rPr>
                              <w:t>、入居者には</w:t>
                            </w:r>
                            <w:r>
                              <w:rPr>
                                <w:rFonts w:hint="eastAsia"/>
                              </w:rPr>
                              <w:t>収入を申告</w:t>
                            </w:r>
                            <w:r>
                              <w:t>する義務が課せられ</w:t>
                            </w:r>
                            <w:r w:rsidR="004E55C0">
                              <w:rPr>
                                <w:rFonts w:hint="eastAsia"/>
                              </w:rPr>
                              <w:t>て</w:t>
                            </w:r>
                            <w:bookmarkStart w:id="0" w:name="_GoBack"/>
                            <w:bookmarkEnd w:id="0"/>
                            <w:r w:rsidR="002B2538">
                              <w:rPr>
                                <w:rFonts w:hint="eastAsia"/>
                              </w:rPr>
                              <w:t>おり</w:t>
                            </w:r>
                            <w:r w:rsidR="002322BB">
                              <w:rPr>
                                <w:rFonts w:hint="eastAsia"/>
                              </w:rPr>
                              <w:t>、</w:t>
                            </w:r>
                            <w:r w:rsidR="002322BB">
                              <w:t>収入に応じ</w:t>
                            </w:r>
                            <w:r w:rsidR="002322BB">
                              <w:rPr>
                                <w:rFonts w:hint="eastAsia"/>
                              </w:rPr>
                              <w:t>て</w:t>
                            </w:r>
                            <w:r w:rsidR="002322BB">
                              <w:t>家賃が変わります。</w:t>
                            </w:r>
                          </w:p>
                          <w:p w:rsidR="002322BB" w:rsidRDefault="002322BB" w:rsidP="002D60C3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収入申告義務を果たさない方は、高い家賃（民間並み家賃）を支払うことに</w:t>
                            </w:r>
                            <w:r>
                              <w:rPr>
                                <w:rFonts w:hint="eastAsia"/>
                              </w:rPr>
                              <w:t>なります。</w:t>
                            </w:r>
                          </w:p>
                          <w:p w:rsidR="00E7718B" w:rsidRDefault="002322BB" w:rsidP="002D60C3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ただし、</w:t>
                            </w:r>
                            <w:r w:rsidR="00E7718B" w:rsidRPr="002B2538">
                              <w:rPr>
                                <w:rFonts w:hint="eastAsia"/>
                                <w:b/>
                              </w:rPr>
                              <w:t>認知症</w:t>
                            </w:r>
                            <w:r w:rsidRPr="002B2538">
                              <w:rPr>
                                <w:rFonts w:hint="eastAsia"/>
                                <w:b/>
                              </w:rPr>
                              <w:t>患者</w:t>
                            </w:r>
                            <w:r w:rsidR="00E7718B" w:rsidRPr="002B2538">
                              <w:rPr>
                                <w:b/>
                              </w:rPr>
                              <w:t>であるため</w:t>
                            </w:r>
                            <w:r w:rsidR="00E7718B" w:rsidRPr="002B2538">
                              <w:rPr>
                                <w:rFonts w:hint="eastAsia"/>
                                <w:b/>
                              </w:rPr>
                              <w:t>収入申告</w:t>
                            </w:r>
                            <w:r w:rsidR="00E7718B" w:rsidRPr="002B2538">
                              <w:rPr>
                                <w:b/>
                              </w:rPr>
                              <w:t>をすることが困難で</w:t>
                            </w:r>
                            <w:r w:rsidR="00E7718B" w:rsidRPr="002B2538">
                              <w:rPr>
                                <w:rFonts w:hint="eastAsia"/>
                                <w:b/>
                              </w:rPr>
                              <w:t>ある</w:t>
                            </w:r>
                            <w:r w:rsidRPr="002B2538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Pr="002B2538">
                              <w:rPr>
                                <w:b/>
                              </w:rPr>
                              <w:t>認められた</w:t>
                            </w:r>
                            <w:r w:rsidR="00E7718B" w:rsidRPr="002B2538">
                              <w:rPr>
                                <w:rFonts w:hint="eastAsia"/>
                                <w:b/>
                              </w:rPr>
                              <w:t>場合、こ</w:t>
                            </w:r>
                            <w:r w:rsidRPr="002B2538">
                              <w:rPr>
                                <w:b/>
                              </w:rPr>
                              <w:t>の申告</w:t>
                            </w:r>
                            <w:r w:rsidR="00E7718B" w:rsidRPr="002B2538">
                              <w:rPr>
                                <w:b/>
                              </w:rPr>
                              <w:t>義務が免除される制度</w:t>
                            </w:r>
                            <w:r w:rsidR="00E7718B">
                              <w:t>があります。</w:t>
                            </w:r>
                          </w:p>
                          <w:p w:rsidR="00E7718B" w:rsidRDefault="002322BB" w:rsidP="002D60C3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あなたの</w:t>
                            </w:r>
                            <w:r>
                              <w:t>関わる</w:t>
                            </w:r>
                            <w:r>
                              <w:rPr>
                                <w:rFonts w:hint="eastAsia"/>
                              </w:rPr>
                              <w:t>市営住宅</w:t>
                            </w:r>
                            <w:r w:rsidR="00E7718B">
                              <w:rPr>
                                <w:rFonts w:hint="eastAsia"/>
                              </w:rPr>
                              <w:t>入居者の方が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E7718B" w:rsidRPr="005B67E4">
                              <w:rPr>
                                <w:b/>
                              </w:rPr>
                              <w:t>認知症</w:t>
                            </w:r>
                            <w:r w:rsidRPr="005B67E4">
                              <w:rPr>
                                <w:rFonts w:hint="eastAsia"/>
                                <w:b/>
                              </w:rPr>
                              <w:t>患者</w:t>
                            </w:r>
                            <w:r w:rsidR="00E7718B" w:rsidRPr="005B67E4">
                              <w:rPr>
                                <w:b/>
                              </w:rPr>
                              <w:t>であるため申告できずに高い家賃を支払うことにならないよう</w:t>
                            </w:r>
                            <w:r w:rsidR="002F039D">
                              <w:rPr>
                                <w:rFonts w:hint="eastAsia"/>
                              </w:rPr>
                              <w:t>、</w:t>
                            </w:r>
                            <w:r w:rsidR="00393545">
                              <w:rPr>
                                <w:rFonts w:hint="eastAsia"/>
                              </w:rPr>
                              <w:t>認知症の</w:t>
                            </w:r>
                            <w:r w:rsidR="00393545">
                              <w:t>症状があることの確認のための</w:t>
                            </w:r>
                            <w:r w:rsidR="00393545">
                              <w:rPr>
                                <w:rFonts w:hint="eastAsia"/>
                              </w:rPr>
                              <w:t>ご</w:t>
                            </w:r>
                            <w:r w:rsidR="002F039D">
                              <w:rPr>
                                <w:rFonts w:hint="eastAsia"/>
                              </w:rPr>
                              <w:t>協力をいただきますよう</w:t>
                            </w:r>
                            <w:r w:rsidR="002F039D">
                              <w:t>お願いいたします。</w:t>
                            </w:r>
                          </w:p>
                          <w:p w:rsidR="00B7033D" w:rsidRDefault="00B7033D" w:rsidP="002D60C3">
                            <w:pPr>
                              <w:spacing w:line="320" w:lineRule="exact"/>
                              <w:ind w:firstLineChars="100" w:firstLine="210"/>
                            </w:pPr>
                          </w:p>
                          <w:p w:rsidR="00B7033D" w:rsidRPr="00B7033D" w:rsidRDefault="00B7033D" w:rsidP="002D60C3">
                            <w:pPr>
                              <w:spacing w:line="3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7033D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教えていただく情報については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収入申告義務免除の</w:t>
                            </w:r>
                            <w:r w:rsidR="0081612C">
                              <w:rPr>
                                <w:rFonts w:hint="eastAsia"/>
                                <w:sz w:val="20"/>
                              </w:rPr>
                              <w:t>取扱い</w:t>
                            </w:r>
                            <w:r>
                              <w:rPr>
                                <w:sz w:val="20"/>
                              </w:rPr>
                              <w:t>以外の目的で使用しません。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7.45pt;margin-top:14.75pt;width:450.55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" fillcolor="#d9e2f3 [664]" stroked="f" strokeweight="1pt">
                <v:textbox>
                  <w:txbxContent>
                    <w:p w:rsidR="00E7718B" w:rsidRPr="00E7718B" w:rsidRDefault="00E7718B" w:rsidP="002D60C3">
                      <w:pPr>
                        <w:spacing w:line="320" w:lineRule="exact"/>
                        <w:rPr>
                          <w:b/>
                          <w:sz w:val="24"/>
                        </w:rPr>
                      </w:pPr>
                      <w:r w:rsidRPr="00E7718B">
                        <w:rPr>
                          <w:rFonts w:hint="eastAsia"/>
                          <w:b/>
                          <w:sz w:val="24"/>
                        </w:rPr>
                        <w:t>介護</w:t>
                      </w:r>
                      <w:r w:rsidR="002B2538">
                        <w:rPr>
                          <w:b/>
                          <w:sz w:val="24"/>
                        </w:rPr>
                        <w:t>・</w:t>
                      </w:r>
                      <w:r w:rsidRPr="00E7718B">
                        <w:rPr>
                          <w:b/>
                          <w:sz w:val="24"/>
                        </w:rPr>
                        <w:t>医療　に携わる職員の皆さまへ</w:t>
                      </w:r>
                    </w:p>
                    <w:p w:rsidR="00E7718B" w:rsidRDefault="00E7718B" w:rsidP="002D60C3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市営住宅は</w:t>
                      </w:r>
                      <w:r>
                        <w:t>、低所得者向け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住宅であるため、毎年</w:t>
                      </w:r>
                      <w:r w:rsidR="002B2538">
                        <w:rPr>
                          <w:rFonts w:hint="eastAsia"/>
                        </w:rPr>
                        <w:t>、入居者には</w:t>
                      </w:r>
                      <w:r>
                        <w:rPr>
                          <w:rFonts w:hint="eastAsia"/>
                        </w:rPr>
                        <w:t>収入を申告</w:t>
                      </w:r>
                      <w:r>
                        <w:t>する義務が課せられ</w:t>
                      </w:r>
                      <w:r w:rsidR="004E55C0">
                        <w:rPr>
                          <w:rFonts w:hint="eastAsia"/>
                        </w:rPr>
                        <w:t>て</w:t>
                      </w:r>
                      <w:bookmarkStart w:id="1" w:name="_GoBack"/>
                      <w:bookmarkEnd w:id="1"/>
                      <w:r w:rsidR="002B2538">
                        <w:rPr>
                          <w:rFonts w:hint="eastAsia"/>
                        </w:rPr>
                        <w:t>おり</w:t>
                      </w:r>
                      <w:r w:rsidR="002322BB">
                        <w:rPr>
                          <w:rFonts w:hint="eastAsia"/>
                        </w:rPr>
                        <w:t>、</w:t>
                      </w:r>
                      <w:r w:rsidR="002322BB">
                        <w:t>収入に応じ</w:t>
                      </w:r>
                      <w:r w:rsidR="002322BB">
                        <w:rPr>
                          <w:rFonts w:hint="eastAsia"/>
                        </w:rPr>
                        <w:t>て</w:t>
                      </w:r>
                      <w:r w:rsidR="002322BB">
                        <w:t>家賃が変わります。</w:t>
                      </w:r>
                    </w:p>
                    <w:p w:rsidR="002322BB" w:rsidRDefault="002322BB" w:rsidP="002D60C3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収入申告義務を果たさない方は、高い家賃（民間並み家賃）を支払うことに</w:t>
                      </w:r>
                      <w:r>
                        <w:rPr>
                          <w:rFonts w:hint="eastAsia"/>
                        </w:rPr>
                        <w:t>なります。</w:t>
                      </w:r>
                    </w:p>
                    <w:p w:rsidR="00E7718B" w:rsidRDefault="002322BB" w:rsidP="002D60C3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ただし、</w:t>
                      </w:r>
                      <w:r w:rsidR="00E7718B" w:rsidRPr="002B2538">
                        <w:rPr>
                          <w:rFonts w:hint="eastAsia"/>
                          <w:b/>
                        </w:rPr>
                        <w:t>認知症</w:t>
                      </w:r>
                      <w:r w:rsidRPr="002B2538">
                        <w:rPr>
                          <w:rFonts w:hint="eastAsia"/>
                          <w:b/>
                        </w:rPr>
                        <w:t>患者</w:t>
                      </w:r>
                      <w:r w:rsidR="00E7718B" w:rsidRPr="002B2538">
                        <w:rPr>
                          <w:b/>
                        </w:rPr>
                        <w:t>であるため</w:t>
                      </w:r>
                      <w:r w:rsidR="00E7718B" w:rsidRPr="002B2538">
                        <w:rPr>
                          <w:rFonts w:hint="eastAsia"/>
                          <w:b/>
                        </w:rPr>
                        <w:t>収入申告</w:t>
                      </w:r>
                      <w:r w:rsidR="00E7718B" w:rsidRPr="002B2538">
                        <w:rPr>
                          <w:b/>
                        </w:rPr>
                        <w:t>をすることが困難で</w:t>
                      </w:r>
                      <w:r w:rsidR="00E7718B" w:rsidRPr="002B2538">
                        <w:rPr>
                          <w:rFonts w:hint="eastAsia"/>
                          <w:b/>
                        </w:rPr>
                        <w:t>ある</w:t>
                      </w:r>
                      <w:r w:rsidRPr="002B2538">
                        <w:rPr>
                          <w:rFonts w:hint="eastAsia"/>
                          <w:b/>
                        </w:rPr>
                        <w:t>と</w:t>
                      </w:r>
                      <w:r w:rsidRPr="002B2538">
                        <w:rPr>
                          <w:b/>
                        </w:rPr>
                        <w:t>認められた</w:t>
                      </w:r>
                      <w:r w:rsidR="00E7718B" w:rsidRPr="002B2538">
                        <w:rPr>
                          <w:rFonts w:hint="eastAsia"/>
                          <w:b/>
                        </w:rPr>
                        <w:t>場合、こ</w:t>
                      </w:r>
                      <w:r w:rsidRPr="002B2538">
                        <w:rPr>
                          <w:b/>
                        </w:rPr>
                        <w:t>の申告</w:t>
                      </w:r>
                      <w:r w:rsidR="00E7718B" w:rsidRPr="002B2538">
                        <w:rPr>
                          <w:b/>
                        </w:rPr>
                        <w:t>義務が免除される制度</w:t>
                      </w:r>
                      <w:r w:rsidR="00E7718B">
                        <w:t>があります。</w:t>
                      </w:r>
                    </w:p>
                    <w:p w:rsidR="00E7718B" w:rsidRDefault="002322BB" w:rsidP="002D60C3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あなたの</w:t>
                      </w:r>
                      <w:r>
                        <w:t>関わる</w:t>
                      </w:r>
                      <w:r>
                        <w:rPr>
                          <w:rFonts w:hint="eastAsia"/>
                        </w:rPr>
                        <w:t>市営住宅</w:t>
                      </w:r>
                      <w:r w:rsidR="00E7718B">
                        <w:rPr>
                          <w:rFonts w:hint="eastAsia"/>
                        </w:rPr>
                        <w:t>入居者の方が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E7718B" w:rsidRPr="005B67E4">
                        <w:rPr>
                          <w:b/>
                        </w:rPr>
                        <w:t>認知症</w:t>
                      </w:r>
                      <w:r w:rsidRPr="005B67E4">
                        <w:rPr>
                          <w:rFonts w:hint="eastAsia"/>
                          <w:b/>
                        </w:rPr>
                        <w:t>患者</w:t>
                      </w:r>
                      <w:r w:rsidR="00E7718B" w:rsidRPr="005B67E4">
                        <w:rPr>
                          <w:b/>
                        </w:rPr>
                        <w:t>であるため申告できずに高い家賃を支払うことにならないよう</w:t>
                      </w:r>
                      <w:r w:rsidR="002F039D">
                        <w:rPr>
                          <w:rFonts w:hint="eastAsia"/>
                        </w:rPr>
                        <w:t>、</w:t>
                      </w:r>
                      <w:r w:rsidR="00393545">
                        <w:rPr>
                          <w:rFonts w:hint="eastAsia"/>
                        </w:rPr>
                        <w:t>認知症の</w:t>
                      </w:r>
                      <w:r w:rsidR="00393545">
                        <w:t>症状があることの確認のための</w:t>
                      </w:r>
                      <w:r w:rsidR="00393545">
                        <w:rPr>
                          <w:rFonts w:hint="eastAsia"/>
                        </w:rPr>
                        <w:t>ご</w:t>
                      </w:r>
                      <w:r w:rsidR="002F039D">
                        <w:rPr>
                          <w:rFonts w:hint="eastAsia"/>
                        </w:rPr>
                        <w:t>協力をいただきますよう</w:t>
                      </w:r>
                      <w:r w:rsidR="002F039D">
                        <w:t>お願いいたします。</w:t>
                      </w:r>
                    </w:p>
                    <w:p w:rsidR="00B7033D" w:rsidRDefault="00B7033D" w:rsidP="002D60C3">
                      <w:pPr>
                        <w:spacing w:line="320" w:lineRule="exact"/>
                        <w:ind w:firstLineChars="100" w:firstLine="210"/>
                      </w:pPr>
                    </w:p>
                    <w:p w:rsidR="00B7033D" w:rsidRPr="00B7033D" w:rsidRDefault="00B7033D" w:rsidP="002D60C3">
                      <w:pPr>
                        <w:spacing w:line="320" w:lineRule="exact"/>
                        <w:ind w:firstLineChars="100" w:firstLine="200"/>
                        <w:rPr>
                          <w:sz w:val="20"/>
                        </w:rPr>
                      </w:pPr>
                      <w:r w:rsidRPr="00B7033D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教えていただく情報については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収入申告義務免除の</w:t>
                      </w:r>
                      <w:r w:rsidR="0081612C">
                        <w:rPr>
                          <w:rFonts w:hint="eastAsia"/>
                          <w:sz w:val="20"/>
                        </w:rPr>
                        <w:t>取扱い</w:t>
                      </w:r>
                      <w:r>
                        <w:rPr>
                          <w:sz w:val="20"/>
                        </w:rPr>
                        <w:t>以外の目的で使用しません。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6267C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140335</wp:posOffset>
                </wp:positionV>
                <wp:extent cx="6302375" cy="2531253"/>
                <wp:effectExtent l="0" t="0" r="22225" b="2159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375" cy="253125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DD1F6" id="角丸四角形 10" o:spid="_x0000_s1026" style="position:absolute;left:0;text-align:left;margin-left:2.65pt;margin-top:11.05pt;width:496.25pt;height:199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" fillcolor="#d9e2f3 [664]" strokecolor="black [3213]" strokeweight="1pt">
                <v:stroke joinstyle="miter"/>
              </v:roundrect>
            </w:pict>
          </mc:Fallback>
        </mc:AlternateContent>
      </w:r>
    </w:p>
    <w:p w:rsidR="00CC172B" w:rsidRDefault="00CC172B" w:rsidP="00EE441C">
      <w:pPr>
        <w:jc w:val="center"/>
        <w:rPr>
          <w:b/>
          <w:sz w:val="28"/>
          <w:szCs w:val="24"/>
        </w:rPr>
      </w:pPr>
    </w:p>
    <w:p w:rsidR="00CC172B" w:rsidRDefault="00CC172B" w:rsidP="00EE441C">
      <w:pPr>
        <w:jc w:val="center"/>
        <w:rPr>
          <w:b/>
          <w:sz w:val="28"/>
          <w:szCs w:val="24"/>
        </w:rPr>
      </w:pPr>
    </w:p>
    <w:p w:rsidR="00CC172B" w:rsidRDefault="00CC172B" w:rsidP="00EE441C">
      <w:pPr>
        <w:jc w:val="center"/>
        <w:rPr>
          <w:b/>
          <w:sz w:val="28"/>
          <w:szCs w:val="24"/>
        </w:rPr>
      </w:pPr>
    </w:p>
    <w:p w:rsidR="00E7718B" w:rsidRDefault="00E7718B" w:rsidP="00EE441C">
      <w:pPr>
        <w:jc w:val="center"/>
        <w:rPr>
          <w:b/>
          <w:sz w:val="28"/>
          <w:szCs w:val="24"/>
        </w:rPr>
      </w:pPr>
    </w:p>
    <w:p w:rsidR="00B7033D" w:rsidRDefault="00B7033D" w:rsidP="00EE441C">
      <w:pPr>
        <w:jc w:val="center"/>
        <w:rPr>
          <w:b/>
          <w:sz w:val="28"/>
          <w:szCs w:val="24"/>
        </w:rPr>
      </w:pPr>
    </w:p>
    <w:p w:rsidR="00B7033D" w:rsidRDefault="00B7033D" w:rsidP="00EE441C">
      <w:pPr>
        <w:jc w:val="center"/>
        <w:rPr>
          <w:b/>
          <w:sz w:val="28"/>
          <w:szCs w:val="24"/>
        </w:rPr>
      </w:pPr>
    </w:p>
    <w:p w:rsidR="00DB1ED7" w:rsidRDefault="00DB1ED7" w:rsidP="00EE441C">
      <w:pPr>
        <w:jc w:val="center"/>
        <w:rPr>
          <w:b/>
          <w:sz w:val="28"/>
          <w:szCs w:val="24"/>
        </w:rPr>
      </w:pPr>
    </w:p>
    <w:p w:rsidR="00DD3DAF" w:rsidRDefault="00EE441C" w:rsidP="00EE441C">
      <w:pPr>
        <w:jc w:val="center"/>
        <w:rPr>
          <w:b/>
          <w:sz w:val="28"/>
          <w:szCs w:val="24"/>
        </w:rPr>
      </w:pPr>
      <w:r w:rsidRPr="00EE441C">
        <w:rPr>
          <w:rFonts w:hint="eastAsia"/>
          <w:b/>
          <w:sz w:val="28"/>
          <w:szCs w:val="24"/>
        </w:rPr>
        <w:t>名古屋市営住宅の収入申告義務免除に係る認知症状態の意見書</w:t>
      </w:r>
    </w:p>
    <w:p w:rsidR="00EE441C" w:rsidRDefault="00EE441C" w:rsidP="00EE44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441C" w:rsidRDefault="00EE441C" w:rsidP="00EE441C">
      <w:pPr>
        <w:spacing w:line="280" w:lineRule="exact"/>
        <w:rPr>
          <w:szCs w:val="24"/>
        </w:rPr>
      </w:pPr>
    </w:p>
    <w:p w:rsidR="00080964" w:rsidRDefault="00B7033D" w:rsidP="004823D7">
      <w:pPr>
        <w:ind w:left="2730" w:hangingChars="1300" w:hanging="2730"/>
        <w:rPr>
          <w:sz w:val="24"/>
          <w:szCs w:val="24"/>
        </w:rPr>
      </w:pPr>
      <w:r>
        <w:rPr>
          <w:rFonts w:hint="eastAsia"/>
          <w:szCs w:val="24"/>
        </w:rPr>
        <w:t xml:space="preserve">　</w:t>
      </w:r>
      <w:r w:rsidRPr="000B6518">
        <w:rPr>
          <w:rFonts w:hint="eastAsia"/>
          <w:sz w:val="24"/>
          <w:szCs w:val="24"/>
          <w:u w:val="dash"/>
        </w:rPr>
        <w:t>市営</w:t>
      </w:r>
      <w:r w:rsidR="000B6518" w:rsidRPr="000B6518">
        <w:rPr>
          <w:rFonts w:hint="eastAsia"/>
          <w:sz w:val="24"/>
          <w:szCs w:val="24"/>
          <w:u w:val="dash"/>
        </w:rPr>
        <w:t xml:space="preserve">　　</w:t>
      </w:r>
      <w:r w:rsidR="000B6518">
        <w:rPr>
          <w:rFonts w:hint="eastAsia"/>
          <w:sz w:val="24"/>
          <w:szCs w:val="24"/>
          <w:u w:val="dash"/>
        </w:rPr>
        <w:t xml:space="preserve">　　</w:t>
      </w:r>
      <w:r w:rsidR="000B6518" w:rsidRPr="000B6518">
        <w:rPr>
          <w:rFonts w:hint="eastAsia"/>
          <w:sz w:val="24"/>
          <w:szCs w:val="24"/>
          <w:u w:val="dash"/>
        </w:rPr>
        <w:t xml:space="preserve">　　　荘　　　　棟　　　　号</w:t>
      </w:r>
      <w:r w:rsidR="000B6518">
        <w:rPr>
          <w:rFonts w:hint="eastAsia"/>
          <w:sz w:val="24"/>
          <w:szCs w:val="24"/>
        </w:rPr>
        <w:t>にお住いの</w:t>
      </w:r>
      <w:r w:rsidR="000B6518" w:rsidRPr="000B6518">
        <w:rPr>
          <w:rFonts w:hint="eastAsia"/>
          <w:sz w:val="24"/>
          <w:szCs w:val="24"/>
          <w:u w:val="dash"/>
        </w:rPr>
        <w:t xml:space="preserve">　　　　　　　</w:t>
      </w:r>
      <w:r w:rsidR="00AE382E">
        <w:rPr>
          <w:rFonts w:hint="eastAsia"/>
          <w:sz w:val="24"/>
          <w:szCs w:val="24"/>
          <w:u w:val="dash"/>
        </w:rPr>
        <w:t xml:space="preserve">　</w:t>
      </w:r>
      <w:r w:rsidR="000B6518" w:rsidRPr="000B6518">
        <w:rPr>
          <w:rFonts w:hint="eastAsia"/>
          <w:sz w:val="24"/>
          <w:szCs w:val="24"/>
          <w:u w:val="dash"/>
        </w:rPr>
        <w:t xml:space="preserve">　　　</w:t>
      </w:r>
      <w:r w:rsidR="000B6518">
        <w:rPr>
          <w:rFonts w:hint="eastAsia"/>
          <w:sz w:val="24"/>
          <w:szCs w:val="24"/>
        </w:rPr>
        <w:t>様</w:t>
      </w:r>
      <w:r w:rsidR="004823D7">
        <w:rPr>
          <w:rFonts w:hint="eastAsia"/>
          <w:sz w:val="24"/>
          <w:szCs w:val="24"/>
        </w:rPr>
        <w:t>は、</w:t>
      </w:r>
    </w:p>
    <w:p w:rsidR="002322BB" w:rsidRPr="000B6518" w:rsidRDefault="004823D7" w:rsidP="004823D7">
      <w:pPr>
        <w:ind w:left="3132" w:hangingChars="1300" w:hanging="3132"/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>認知症</w:t>
      </w:r>
      <w:r w:rsidR="002655B3">
        <w:rPr>
          <w:rFonts w:hint="eastAsia"/>
          <w:b/>
          <w:sz w:val="24"/>
          <w:szCs w:val="24"/>
        </w:rPr>
        <w:t>状態</w:t>
      </w:r>
      <w:r w:rsidRPr="004823D7">
        <w:rPr>
          <w:rFonts w:hint="eastAsia"/>
          <w:sz w:val="24"/>
          <w:szCs w:val="24"/>
        </w:rPr>
        <w:t>と思われます</w:t>
      </w:r>
      <w:r w:rsidR="006267C6" w:rsidRPr="000B6518">
        <w:rPr>
          <w:rFonts w:hint="eastAsia"/>
          <w:sz w:val="24"/>
          <w:szCs w:val="24"/>
        </w:rPr>
        <w:t>。</w:t>
      </w:r>
      <w:r w:rsidR="002655B3">
        <w:rPr>
          <w:rFonts w:hint="eastAsia"/>
          <w:sz w:val="24"/>
          <w:szCs w:val="24"/>
        </w:rPr>
        <w:t>具体的な状況は、下記のとおりです。</w:t>
      </w:r>
    </w:p>
    <w:p w:rsidR="002322BB" w:rsidRDefault="002322BB" w:rsidP="00EE441C">
      <w:pPr>
        <w:spacing w:line="280" w:lineRule="exact"/>
        <w:rPr>
          <w:szCs w:val="24"/>
        </w:rPr>
      </w:pPr>
    </w:p>
    <w:p w:rsidR="002322BB" w:rsidRDefault="005B4979" w:rsidP="004D0FC6">
      <w:pPr>
        <w:spacing w:line="30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345562</wp:posOffset>
                </wp:positionH>
                <wp:positionV relativeFrom="paragraph">
                  <wp:posOffset>93475</wp:posOffset>
                </wp:positionV>
                <wp:extent cx="5793092" cy="18167"/>
                <wp:effectExtent l="0" t="0" r="36830" b="203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092" cy="1816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E1D6" id="直線コネクタ 13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7.35pt" to="48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" strokecolor="black [3200]" strokeweight=".5pt">
                <v:stroke dashstyle="3 1" joinstyle="miter"/>
              </v:line>
            </w:pict>
          </mc:Fallback>
        </mc:AlternateContent>
      </w:r>
    </w:p>
    <w:p w:rsidR="002322BB" w:rsidRDefault="002322BB" w:rsidP="004D0FC6">
      <w:pPr>
        <w:spacing w:line="300" w:lineRule="exact"/>
        <w:rPr>
          <w:szCs w:val="24"/>
        </w:rPr>
      </w:pPr>
    </w:p>
    <w:p w:rsidR="002322BB" w:rsidRDefault="004D0FC6" w:rsidP="004D0FC6">
      <w:pPr>
        <w:spacing w:line="30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11430</wp:posOffset>
                </wp:positionV>
                <wp:extent cx="57912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A562C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.9pt" to="48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" strokecolor="black [3200]" strokeweight=".5pt">
                <v:stroke dashstyle="3 1" joinstyle="miter"/>
              </v:line>
            </w:pict>
          </mc:Fallback>
        </mc:AlternateContent>
      </w:r>
    </w:p>
    <w:p w:rsidR="002322BB" w:rsidRDefault="00941072" w:rsidP="004D0FC6">
      <w:pPr>
        <w:spacing w:line="30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93980</wp:posOffset>
                </wp:positionV>
                <wp:extent cx="57912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DB35E"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7.4pt" to="483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:rsidR="002322BB" w:rsidRDefault="002322BB" w:rsidP="004D0FC6">
      <w:pPr>
        <w:spacing w:line="300" w:lineRule="exact"/>
        <w:rPr>
          <w:szCs w:val="24"/>
        </w:rPr>
      </w:pPr>
    </w:p>
    <w:p w:rsidR="002322BB" w:rsidRDefault="004D0FC6" w:rsidP="004D0FC6">
      <w:pPr>
        <w:spacing w:line="30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20955</wp:posOffset>
                </wp:positionV>
                <wp:extent cx="57435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F8675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.65pt" to="483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" strokecolor="black [3200]" strokeweight=".5pt">
                <v:stroke dashstyle="3 1" joinstyle="miter"/>
              </v:line>
            </w:pict>
          </mc:Fallback>
        </mc:AlternateContent>
      </w:r>
    </w:p>
    <w:p w:rsidR="00D17ACC" w:rsidRDefault="00941072" w:rsidP="004D0FC6">
      <w:pPr>
        <w:widowControl/>
        <w:spacing w:line="300" w:lineRule="exact"/>
        <w:jc w:val="left"/>
        <w:rPr>
          <w:sz w:val="18"/>
          <w:szCs w:val="21"/>
        </w:rPr>
      </w:pPr>
      <w:r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122555</wp:posOffset>
                </wp:positionV>
                <wp:extent cx="5743575" cy="2857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B92E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9.65pt" to="483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" strokecolor="black [3200]" strokeweight=".5pt">
                <v:stroke dashstyle="3 1" joinstyle="miter"/>
              </v:line>
            </w:pict>
          </mc:Fallback>
        </mc:AlternateContent>
      </w:r>
    </w:p>
    <w:p w:rsidR="004D0FC6" w:rsidRPr="00941072" w:rsidRDefault="004D0FC6" w:rsidP="004D0FC6">
      <w:pPr>
        <w:rPr>
          <w:szCs w:val="24"/>
        </w:rPr>
      </w:pPr>
      <w:r w:rsidRPr="00941072">
        <w:rPr>
          <w:rFonts w:hint="eastAsia"/>
          <w:szCs w:val="24"/>
        </w:rPr>
        <w:t>【記載例】</w:t>
      </w:r>
    </w:p>
    <w:p w:rsidR="004D0FC6" w:rsidRDefault="004D0FC6" w:rsidP="004D0FC6">
      <w:pPr>
        <w:spacing w:line="340" w:lineRule="exact"/>
        <w:rPr>
          <w:szCs w:val="24"/>
        </w:rPr>
      </w:pPr>
      <w:r w:rsidRPr="009410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「</w:t>
      </w:r>
      <w:r w:rsidRPr="00941072">
        <w:rPr>
          <w:rFonts w:hint="eastAsia"/>
          <w:szCs w:val="24"/>
        </w:rPr>
        <w:t>行動や意思疎通の困難さが</w:t>
      </w:r>
      <w:r w:rsidR="004823D7">
        <w:rPr>
          <w:rFonts w:hint="eastAsia"/>
          <w:szCs w:val="24"/>
        </w:rPr>
        <w:t>見られ、日常生活に支障をきたしている</w:t>
      </w:r>
      <w:r w:rsidR="009F2D04">
        <w:rPr>
          <w:rFonts w:hint="eastAsia"/>
          <w:szCs w:val="24"/>
        </w:rPr>
        <w:t>。</w:t>
      </w:r>
      <w:r w:rsidRPr="00941072">
        <w:rPr>
          <w:rFonts w:hint="eastAsia"/>
          <w:szCs w:val="24"/>
        </w:rPr>
        <w:t>」</w:t>
      </w:r>
      <w:r w:rsidR="009F2D04">
        <w:rPr>
          <w:rFonts w:hint="eastAsia"/>
          <w:szCs w:val="24"/>
        </w:rPr>
        <w:t>など</w:t>
      </w:r>
    </w:p>
    <w:p w:rsidR="004C527F" w:rsidRPr="00941072" w:rsidRDefault="004C527F" w:rsidP="004D0FC6">
      <w:pPr>
        <w:spacing w:line="340" w:lineRule="exact"/>
        <w:rPr>
          <w:sz w:val="20"/>
        </w:rPr>
      </w:pPr>
    </w:p>
    <w:p w:rsidR="004D0FC6" w:rsidRDefault="004D0FC6" w:rsidP="000B6518">
      <w:pPr>
        <w:ind w:firstLineChars="300" w:firstLine="663"/>
        <w:rPr>
          <w:b/>
          <w:sz w:val="22"/>
          <w:szCs w:val="24"/>
        </w:rPr>
      </w:pPr>
    </w:p>
    <w:p w:rsidR="000B6518" w:rsidRPr="00A016C5" w:rsidRDefault="000B6518" w:rsidP="004D0FC6">
      <w:pPr>
        <w:ind w:firstLineChars="1900" w:firstLine="4196"/>
        <w:rPr>
          <w:b/>
          <w:sz w:val="24"/>
          <w:szCs w:val="24"/>
        </w:rPr>
      </w:pPr>
      <w:r w:rsidRPr="00A016C5">
        <w:rPr>
          <w:rFonts w:hint="eastAsia"/>
          <w:b/>
          <w:sz w:val="22"/>
          <w:szCs w:val="24"/>
        </w:rPr>
        <w:t>〇</w:t>
      </w:r>
      <w:r w:rsidR="00387778">
        <w:rPr>
          <w:rFonts w:hint="eastAsia"/>
          <w:b/>
          <w:sz w:val="22"/>
          <w:szCs w:val="24"/>
        </w:rPr>
        <w:t>意見</w:t>
      </w:r>
      <w:r w:rsidR="004D0FC6">
        <w:rPr>
          <w:rFonts w:hint="eastAsia"/>
          <w:b/>
          <w:sz w:val="22"/>
          <w:szCs w:val="24"/>
        </w:rPr>
        <w:t>記入者（</w:t>
      </w:r>
      <w:r w:rsidR="00D83089">
        <w:rPr>
          <w:rFonts w:hint="eastAsia"/>
          <w:b/>
          <w:sz w:val="22"/>
          <w:szCs w:val="24"/>
        </w:rPr>
        <w:t>介護・医療従事者</w:t>
      </w:r>
      <w:r w:rsidR="004D0FC6">
        <w:rPr>
          <w:rFonts w:hint="eastAsia"/>
          <w:b/>
          <w:sz w:val="22"/>
          <w:szCs w:val="24"/>
        </w:rPr>
        <w:t>）</w:t>
      </w:r>
      <w:r w:rsidRPr="00A016C5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555"/>
        <w:gridCol w:w="3978"/>
      </w:tblGrid>
      <w:tr w:rsidR="000B6518" w:rsidTr="005C2A2F">
        <w:trPr>
          <w:trHeight w:val="473"/>
        </w:trPr>
        <w:tc>
          <w:tcPr>
            <w:tcW w:w="1555" w:type="dxa"/>
            <w:vAlign w:val="center"/>
          </w:tcPr>
          <w:p w:rsidR="000B6518" w:rsidRPr="004D0FC6" w:rsidRDefault="000B6518" w:rsidP="00433901">
            <w:pPr>
              <w:rPr>
                <w:sz w:val="20"/>
                <w:szCs w:val="21"/>
              </w:rPr>
            </w:pPr>
            <w:r w:rsidRPr="004D0FC6">
              <w:rPr>
                <w:rFonts w:hint="eastAsia"/>
                <w:sz w:val="20"/>
                <w:szCs w:val="21"/>
              </w:rPr>
              <w:t xml:space="preserve">氏　　　</w:t>
            </w:r>
            <w:r w:rsidRPr="004D0FC6">
              <w:rPr>
                <w:rFonts w:hint="eastAsia"/>
                <w:sz w:val="20"/>
                <w:szCs w:val="21"/>
              </w:rPr>
              <w:t xml:space="preserve"> </w:t>
            </w:r>
            <w:r w:rsidRPr="004D0FC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3978" w:type="dxa"/>
          </w:tcPr>
          <w:p w:rsidR="000B6518" w:rsidRPr="004D0FC6" w:rsidRDefault="000B6518" w:rsidP="00433901">
            <w:pPr>
              <w:rPr>
                <w:sz w:val="20"/>
                <w:szCs w:val="24"/>
              </w:rPr>
            </w:pPr>
          </w:p>
        </w:tc>
      </w:tr>
      <w:tr w:rsidR="000B6518" w:rsidTr="005C2A2F">
        <w:trPr>
          <w:trHeight w:val="1034"/>
        </w:trPr>
        <w:tc>
          <w:tcPr>
            <w:tcW w:w="1555" w:type="dxa"/>
            <w:vAlign w:val="center"/>
          </w:tcPr>
          <w:p w:rsidR="000B6518" w:rsidRPr="004D0FC6" w:rsidRDefault="000B6518" w:rsidP="00433901">
            <w:pPr>
              <w:spacing w:line="280" w:lineRule="exact"/>
              <w:rPr>
                <w:sz w:val="20"/>
                <w:szCs w:val="21"/>
              </w:rPr>
            </w:pPr>
            <w:r w:rsidRPr="004D0FC6">
              <w:rPr>
                <w:rFonts w:hint="eastAsia"/>
                <w:sz w:val="20"/>
                <w:szCs w:val="21"/>
              </w:rPr>
              <w:t>勤務</w:t>
            </w:r>
            <w:r w:rsidR="005C2A2F">
              <w:rPr>
                <w:rFonts w:hint="eastAsia"/>
                <w:sz w:val="20"/>
                <w:szCs w:val="21"/>
              </w:rPr>
              <w:t>事業所</w:t>
            </w:r>
            <w:r w:rsidRPr="004D0FC6">
              <w:rPr>
                <w:rFonts w:hint="eastAsia"/>
                <w:sz w:val="20"/>
                <w:szCs w:val="21"/>
              </w:rPr>
              <w:t>名</w:t>
            </w:r>
          </w:p>
          <w:p w:rsidR="000B6518" w:rsidRPr="004D0FC6" w:rsidRDefault="005C2A2F" w:rsidP="00433901">
            <w:pPr>
              <w:spacing w:line="28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事業所</w:t>
            </w:r>
            <w:r w:rsidR="000B6518" w:rsidRPr="004D0FC6">
              <w:rPr>
                <w:rFonts w:hint="eastAsia"/>
                <w:sz w:val="20"/>
                <w:szCs w:val="21"/>
              </w:rPr>
              <w:t>所在地</w:t>
            </w:r>
          </w:p>
          <w:p w:rsidR="000B6518" w:rsidRPr="004D0FC6" w:rsidRDefault="000B6518" w:rsidP="00433901">
            <w:pPr>
              <w:spacing w:line="280" w:lineRule="exact"/>
              <w:rPr>
                <w:sz w:val="20"/>
                <w:szCs w:val="21"/>
              </w:rPr>
            </w:pPr>
            <w:r w:rsidRPr="004D0FC6">
              <w:rPr>
                <w:rFonts w:hint="eastAsia"/>
                <w:sz w:val="20"/>
                <w:szCs w:val="21"/>
              </w:rPr>
              <w:t>（電話番号）</w:t>
            </w:r>
          </w:p>
        </w:tc>
        <w:tc>
          <w:tcPr>
            <w:tcW w:w="3978" w:type="dxa"/>
            <w:vAlign w:val="bottom"/>
          </w:tcPr>
          <w:p w:rsidR="000B6518" w:rsidRPr="004D0FC6" w:rsidRDefault="000B6518" w:rsidP="004D0FC6">
            <w:pPr>
              <w:spacing w:line="240" w:lineRule="exact"/>
              <w:rPr>
                <w:sz w:val="20"/>
                <w:szCs w:val="24"/>
              </w:rPr>
            </w:pPr>
            <w:r w:rsidRPr="004D0FC6">
              <w:rPr>
                <w:rFonts w:hint="eastAsia"/>
                <w:sz w:val="20"/>
                <w:szCs w:val="24"/>
              </w:rPr>
              <w:t>（電話番号　　　　　　　　　　　　　）</w:t>
            </w:r>
          </w:p>
        </w:tc>
      </w:tr>
    </w:tbl>
    <w:p w:rsidR="000B6518" w:rsidRDefault="000B6518" w:rsidP="000B6518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B6518" w:rsidRDefault="000B6518" w:rsidP="000B65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0B6518" w:rsidRDefault="000B6518" w:rsidP="000B6518">
      <w:pPr>
        <w:rPr>
          <w:sz w:val="24"/>
          <w:szCs w:val="24"/>
        </w:rPr>
      </w:pPr>
    </w:p>
    <w:p w:rsidR="000B6518" w:rsidRDefault="000B6518" w:rsidP="000B6518">
      <w:pPr>
        <w:rPr>
          <w:sz w:val="24"/>
          <w:szCs w:val="24"/>
        </w:rPr>
      </w:pPr>
    </w:p>
    <w:p w:rsidR="000B6518" w:rsidRDefault="000B6518" w:rsidP="000B6518">
      <w:pPr>
        <w:rPr>
          <w:sz w:val="24"/>
          <w:szCs w:val="24"/>
        </w:rPr>
      </w:pPr>
    </w:p>
    <w:p w:rsidR="000B6518" w:rsidRDefault="000B6518" w:rsidP="000B6518">
      <w:pPr>
        <w:rPr>
          <w:sz w:val="24"/>
          <w:szCs w:val="24"/>
        </w:rPr>
      </w:pPr>
    </w:p>
    <w:p w:rsidR="00387778" w:rsidRDefault="00387778" w:rsidP="000B6518">
      <w:pPr>
        <w:rPr>
          <w:sz w:val="24"/>
          <w:szCs w:val="24"/>
        </w:rPr>
      </w:pPr>
    </w:p>
    <w:p w:rsidR="00910BC4" w:rsidRDefault="00910BC4" w:rsidP="000B6518">
      <w:pPr>
        <w:rPr>
          <w:sz w:val="24"/>
          <w:szCs w:val="24"/>
        </w:rPr>
      </w:pPr>
    </w:p>
    <w:p w:rsidR="00910BC4" w:rsidRDefault="00910BC4" w:rsidP="000B6518">
      <w:pPr>
        <w:rPr>
          <w:sz w:val="24"/>
          <w:szCs w:val="24"/>
        </w:rPr>
      </w:pPr>
    </w:p>
    <w:p w:rsidR="00910BC4" w:rsidRDefault="00910BC4" w:rsidP="000B6518">
      <w:pPr>
        <w:rPr>
          <w:sz w:val="24"/>
          <w:szCs w:val="24"/>
        </w:rPr>
      </w:pPr>
    </w:p>
    <w:p w:rsidR="00910BC4" w:rsidRDefault="00910BC4" w:rsidP="000B6518">
      <w:pPr>
        <w:rPr>
          <w:sz w:val="24"/>
          <w:szCs w:val="24"/>
        </w:rPr>
      </w:pPr>
    </w:p>
    <w:p w:rsidR="00387778" w:rsidRPr="003B0EC9" w:rsidRDefault="0088308C" w:rsidP="00387778">
      <w:pPr>
        <w:rPr>
          <w:szCs w:val="24"/>
        </w:rPr>
      </w:pPr>
      <w:r w:rsidRPr="003B0EC9">
        <w:rPr>
          <w:rFonts w:hint="eastAsia"/>
          <w:szCs w:val="24"/>
        </w:rPr>
        <w:t>※</w:t>
      </w:r>
      <w:r w:rsidR="00D83089">
        <w:rPr>
          <w:rFonts w:hint="eastAsia"/>
          <w:szCs w:val="24"/>
        </w:rPr>
        <w:t>ご記入していただいた内容等について</w:t>
      </w:r>
      <w:r w:rsidR="00387778" w:rsidRPr="003B0EC9">
        <w:rPr>
          <w:rFonts w:hint="eastAsia"/>
          <w:szCs w:val="24"/>
        </w:rPr>
        <w:t>、別途</w:t>
      </w:r>
      <w:r w:rsidR="005B67E4">
        <w:rPr>
          <w:rFonts w:hint="eastAsia"/>
          <w:szCs w:val="24"/>
        </w:rPr>
        <w:t>、名古屋市住宅供給</w:t>
      </w:r>
      <w:r w:rsidR="00387778" w:rsidRPr="003B0EC9">
        <w:rPr>
          <w:rFonts w:hint="eastAsia"/>
          <w:szCs w:val="24"/>
        </w:rPr>
        <w:t>公社から確認連絡させていただく場合がありますので</w:t>
      </w:r>
      <w:r w:rsidR="004610FE" w:rsidRPr="003B0EC9">
        <w:rPr>
          <w:rFonts w:hint="eastAsia"/>
          <w:szCs w:val="24"/>
        </w:rPr>
        <w:t>よろしくお願いいたします。</w:t>
      </w:r>
    </w:p>
    <w:sectPr w:rsidR="00387778" w:rsidRPr="003B0EC9" w:rsidSect="002D60C3">
      <w:pgSz w:w="11906" w:h="16838" w:code="9"/>
      <w:pgMar w:top="907" w:right="1077" w:bottom="79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C"/>
    <w:rsid w:val="00062C3B"/>
    <w:rsid w:val="00063DC5"/>
    <w:rsid w:val="00080964"/>
    <w:rsid w:val="000B52C7"/>
    <w:rsid w:val="000B6518"/>
    <w:rsid w:val="00134C88"/>
    <w:rsid w:val="002322BB"/>
    <w:rsid w:val="002655B3"/>
    <w:rsid w:val="002B2538"/>
    <w:rsid w:val="002C26E2"/>
    <w:rsid w:val="002D60C3"/>
    <w:rsid w:val="002F039D"/>
    <w:rsid w:val="00305924"/>
    <w:rsid w:val="00357D11"/>
    <w:rsid w:val="00387778"/>
    <w:rsid w:val="00393545"/>
    <w:rsid w:val="003B0EC9"/>
    <w:rsid w:val="00424D0A"/>
    <w:rsid w:val="004610FE"/>
    <w:rsid w:val="004720CD"/>
    <w:rsid w:val="004823D7"/>
    <w:rsid w:val="004C527F"/>
    <w:rsid w:val="004D0FC6"/>
    <w:rsid w:val="004E55C0"/>
    <w:rsid w:val="00551020"/>
    <w:rsid w:val="005B4979"/>
    <w:rsid w:val="005B67E4"/>
    <w:rsid w:val="005C2A2F"/>
    <w:rsid w:val="006267C6"/>
    <w:rsid w:val="00796A64"/>
    <w:rsid w:val="00803D01"/>
    <w:rsid w:val="0081612C"/>
    <w:rsid w:val="0088308C"/>
    <w:rsid w:val="008A3EC5"/>
    <w:rsid w:val="00910BC4"/>
    <w:rsid w:val="00941072"/>
    <w:rsid w:val="009F2D04"/>
    <w:rsid w:val="00A016C5"/>
    <w:rsid w:val="00A6702D"/>
    <w:rsid w:val="00AE382E"/>
    <w:rsid w:val="00B7033D"/>
    <w:rsid w:val="00C414A4"/>
    <w:rsid w:val="00CC172B"/>
    <w:rsid w:val="00D17ACC"/>
    <w:rsid w:val="00D50F73"/>
    <w:rsid w:val="00D83089"/>
    <w:rsid w:val="00DB1ED7"/>
    <w:rsid w:val="00DD336A"/>
    <w:rsid w:val="00DD3DAF"/>
    <w:rsid w:val="00DF695F"/>
    <w:rsid w:val="00E7718B"/>
    <w:rsid w:val="00EE441C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0045A-96AF-4DA7-B574-16D885C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4F3E-1145-4751-BAEC-AC2DD8E28461}">
  <ds:schemaRefs>
    <ds:schemaRef ds:uri="http://schemas.openxmlformats.org/officeDocument/2006/bibliography"/>
  </ds:schemaRefs>
</ds:datastoreItem>
</file>