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F3" w:rsidRPr="003F6D04" w:rsidRDefault="004563F3" w:rsidP="004563F3">
      <w:pPr>
        <w:ind w:left="240" w:hangingChars="100" w:hanging="240"/>
        <w:jc w:val="center"/>
        <w:rPr>
          <w:rFonts w:asciiTheme="minorEastAsia" w:hAnsiTheme="minorEastAsia" w:cs="Times New Roman"/>
          <w:sz w:val="24"/>
          <w:szCs w:val="24"/>
        </w:rPr>
      </w:pPr>
      <w:r w:rsidRPr="003F6D04">
        <w:rPr>
          <w:rFonts w:asciiTheme="minorEastAsia" w:hAnsiTheme="minorEastAsia" w:hint="eastAsia"/>
          <w:sz w:val="24"/>
          <w:szCs w:val="24"/>
        </w:rPr>
        <w:t>介護予防支援及び</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事業委託契約書</w:t>
      </w:r>
    </w:p>
    <w:p w:rsidR="004563F3" w:rsidRPr="003F6D04" w:rsidRDefault="004563F3" w:rsidP="004563F3">
      <w:pPr>
        <w:rPr>
          <w:rFonts w:asciiTheme="minorEastAsia" w:hAnsiTheme="minorEastAsia" w:cs="Times New Roman"/>
          <w:sz w:val="24"/>
          <w:szCs w:val="24"/>
        </w:rPr>
      </w:pPr>
    </w:p>
    <w:p w:rsidR="004563F3" w:rsidRPr="003F6D04" w:rsidRDefault="004563F3" w:rsidP="004563F3">
      <w:pPr>
        <w:rPr>
          <w:rFonts w:asciiTheme="minorEastAsia" w:hAnsiTheme="minorEastAsia"/>
          <w:sz w:val="24"/>
          <w:szCs w:val="24"/>
        </w:rPr>
      </w:pPr>
      <w:r w:rsidRPr="003F6D04">
        <w:rPr>
          <w:rFonts w:asciiTheme="minorEastAsia" w:hAnsiTheme="minorEastAsia"/>
          <w:sz w:val="24"/>
          <w:szCs w:val="24"/>
        </w:rPr>
        <w:t xml:space="preserve"> </w:t>
      </w:r>
      <w:r w:rsidRPr="006F1CAE">
        <w:rPr>
          <w:rFonts w:asciiTheme="minorEastAsia" w:hAnsiTheme="minorEastAsia"/>
          <w:sz w:val="24"/>
          <w:szCs w:val="24"/>
          <w:u w:val="single"/>
        </w:rPr>
        <w:t xml:space="preserve">  </w:t>
      </w:r>
      <w:r w:rsidR="006F1CAE">
        <w:rPr>
          <w:rFonts w:asciiTheme="minorEastAsia" w:hAnsiTheme="minorEastAsia" w:hint="eastAsia"/>
          <w:sz w:val="24"/>
          <w:szCs w:val="24"/>
          <w:u w:val="single"/>
        </w:rPr>
        <w:t xml:space="preserve">　　　　　　　</w:t>
      </w:r>
      <w:r w:rsidRPr="006F1CAE">
        <w:rPr>
          <w:rFonts w:asciiTheme="minorEastAsia" w:hAnsiTheme="minorEastAsia" w:hint="eastAsia"/>
          <w:sz w:val="24"/>
          <w:szCs w:val="24"/>
          <w:u w:val="single"/>
        </w:rPr>
        <w:t xml:space="preserve">　　　</w:t>
      </w:r>
      <w:r w:rsidRPr="006F1CAE">
        <w:rPr>
          <w:rFonts w:asciiTheme="minorEastAsia" w:hAnsiTheme="minorEastAsia"/>
          <w:sz w:val="24"/>
          <w:szCs w:val="24"/>
          <w:u w:val="single"/>
        </w:rPr>
        <w:t xml:space="preserve">   </w:t>
      </w:r>
      <w:r w:rsidRPr="003F6D04">
        <w:rPr>
          <w:rFonts w:asciiTheme="minorEastAsia" w:hAnsiTheme="minorEastAsia" w:hint="eastAsia"/>
          <w:sz w:val="24"/>
          <w:szCs w:val="24"/>
        </w:rPr>
        <w:t>（以下、「甲」という。）と</w:t>
      </w:r>
      <w:r w:rsidR="006F1CAE">
        <w:rPr>
          <w:rFonts w:asciiTheme="minorEastAsia" w:hAnsiTheme="minorEastAsia" w:hint="eastAsia"/>
          <w:sz w:val="24"/>
          <w:szCs w:val="24"/>
          <w:u w:val="single"/>
        </w:rPr>
        <w:t xml:space="preserve">　　　　　　　　　　</w:t>
      </w:r>
    </w:p>
    <w:p w:rsidR="004563F3" w:rsidRPr="003F6D04" w:rsidRDefault="004563F3" w:rsidP="004563F3">
      <w:pPr>
        <w:rPr>
          <w:rFonts w:asciiTheme="minorEastAsia" w:hAnsiTheme="minorEastAsia" w:cs="Times New Roman"/>
          <w:sz w:val="24"/>
          <w:szCs w:val="24"/>
        </w:rPr>
      </w:pPr>
      <w:r w:rsidRPr="003F6D04">
        <w:rPr>
          <w:rFonts w:asciiTheme="minorEastAsia" w:hAnsiTheme="minorEastAsia" w:hint="eastAsia"/>
          <w:sz w:val="24"/>
          <w:szCs w:val="24"/>
        </w:rPr>
        <w:t>（以下「乙」という。）とは、次のとおり、介護予防支援及び</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事業委託契約を締結した。</w:t>
      </w:r>
    </w:p>
    <w:p w:rsidR="004563F3" w:rsidRPr="003F6D04" w:rsidRDefault="004563F3" w:rsidP="004563F3">
      <w:pPr>
        <w:rPr>
          <w:rFonts w:asciiTheme="minorEastAsia" w:hAnsiTheme="minorEastAsia" w:cs="Times New Roman"/>
          <w:sz w:val="24"/>
          <w:szCs w:val="24"/>
        </w:rPr>
      </w:pP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第１章　総則</w:t>
      </w:r>
    </w:p>
    <w:p w:rsidR="002E5B75" w:rsidRPr="003F6D04" w:rsidRDefault="002E5B75" w:rsidP="004563F3">
      <w:pPr>
        <w:ind w:left="212" w:hangingChars="100" w:hanging="212"/>
        <w:rPr>
          <w:rFonts w:asciiTheme="minorEastAsia" w:hAnsiTheme="minorEastAsia"/>
          <w:spacing w:val="-14"/>
          <w:sz w:val="24"/>
          <w:szCs w:val="24"/>
        </w:rPr>
      </w:pPr>
      <w:r w:rsidRPr="003F6D04">
        <w:rPr>
          <w:rFonts w:asciiTheme="minorEastAsia" w:hAnsiTheme="minorEastAsia" w:hint="eastAsia"/>
          <w:spacing w:val="-14"/>
          <w:sz w:val="24"/>
          <w:szCs w:val="24"/>
        </w:rPr>
        <w:t>（目的）</w:t>
      </w: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第１条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甲は、指定介護予防支援の一部、</w:t>
      </w:r>
      <w:r w:rsidR="00EB4035" w:rsidRPr="003F6D04">
        <w:rPr>
          <w:rFonts w:asciiTheme="minorEastAsia" w:hAnsiTheme="minorEastAsia" w:cs="Times New Roman" w:hint="eastAsia"/>
          <w:sz w:val="24"/>
          <w:szCs w:val="24"/>
        </w:rPr>
        <w:t>第1号介護予防支援</w:t>
      </w:r>
      <w:r w:rsidRPr="003F6D04">
        <w:rPr>
          <w:rFonts w:asciiTheme="minorEastAsia" w:hAnsiTheme="minorEastAsia" w:cs="Times New Roman" w:hint="eastAsia"/>
          <w:sz w:val="24"/>
          <w:szCs w:val="24"/>
        </w:rPr>
        <w:t>事業の一部を乙に委託し、乙はこれを受託した。</w:t>
      </w:r>
    </w:p>
    <w:p w:rsidR="002E5B75" w:rsidRPr="003F6D04" w:rsidRDefault="002E5B75" w:rsidP="004563F3">
      <w:pPr>
        <w:ind w:leftChars="100" w:left="210" w:firstLineChars="100" w:firstLine="240"/>
        <w:rPr>
          <w:rFonts w:asciiTheme="minorEastAsia" w:hAnsiTheme="minorEastAsia" w:cs="Times New Roman"/>
          <w:sz w:val="24"/>
          <w:szCs w:val="24"/>
        </w:rPr>
      </w:pPr>
    </w:p>
    <w:p w:rsidR="004563F3" w:rsidRPr="003F6D04" w:rsidRDefault="002E5B75"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（委託業務の内容）</w:t>
      </w: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第２条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甲が乙に委託する業務（以下「委託業務」という。）は、介護保険法の規定により甲が指定介護予防支援事業者として行う指定介護予防支援の一部（以下、「委託介護予防支援」という。）及び甲が地域包括支援センターの設置者として実施する</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事業の一部（以下、「委託</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事業」という。）とし、具体的な内容は別紙「指定居宅介護支援事業者にかかる委託介護予防支援・</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事業の実施要項」（以下「実施要項」という。）のとおりとする。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介護保険法その他の関係法令及び政省令が改正された場合、甲は法令の改正の範囲内において前項の実施要項を改訂することができる。</w:t>
      </w: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３　前項の改訂をした場合、甲は速やかに、その内容を乙に通知しなければならない。</w:t>
      </w:r>
    </w:p>
    <w:p w:rsidR="002E5B75" w:rsidRPr="003F6D04" w:rsidRDefault="002E5B75" w:rsidP="004563F3">
      <w:pPr>
        <w:ind w:left="240" w:hangingChars="100" w:hanging="240"/>
        <w:rPr>
          <w:rFonts w:asciiTheme="minorEastAsia" w:hAnsiTheme="minorEastAsia" w:cs="Times New Roman"/>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（委託業務の担当）</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第３条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乙は、都道府県又は政令指定都市が実施する「予防給付のケアプラン作成に関する研修」を受講した介護支援専門員、当該介護支援専門員により行われる研修を受講した介護支援専門員、又は介護保険法第69条の2第1項に規定する介護支援専門員実務研修又は同法第69条の8第2項に規定する更新研修のうち、「予防給付のケアプラン作成に関する研修」と同様の内容を含むものを修了した介護支援専門員であって乙に所属する者を委託介護予防支援の担当としなければならない。又、乙は、</w:t>
      </w:r>
      <w:r w:rsidRPr="003F6D04">
        <w:rPr>
          <w:rFonts w:asciiTheme="minorEastAsia" w:hAnsiTheme="minorEastAsia" w:cs="Times New Roman" w:hint="eastAsia"/>
          <w:sz w:val="24"/>
          <w:szCs w:val="24"/>
        </w:rPr>
        <w:t>介護支援専門員であって乙に所属する者を委託</w:t>
      </w:r>
      <w:r w:rsidR="00EB4035" w:rsidRPr="003F6D04">
        <w:rPr>
          <w:rFonts w:asciiTheme="minorEastAsia" w:hAnsiTheme="minorEastAsia" w:cs="Times New Roman" w:hint="eastAsia"/>
          <w:sz w:val="24"/>
          <w:szCs w:val="24"/>
        </w:rPr>
        <w:t>第1号介護予防支援</w:t>
      </w:r>
      <w:r w:rsidRPr="003F6D04">
        <w:rPr>
          <w:rFonts w:asciiTheme="minorEastAsia" w:hAnsiTheme="minorEastAsia" w:cs="Times New Roman" w:hint="eastAsia"/>
          <w:sz w:val="24"/>
          <w:szCs w:val="24"/>
        </w:rPr>
        <w:t>事業の担当としなければならない。</w:t>
      </w:r>
    </w:p>
    <w:p w:rsidR="002E5B75" w:rsidRPr="003F6D04" w:rsidRDefault="002E5B75" w:rsidP="004563F3">
      <w:pPr>
        <w:ind w:leftChars="100" w:left="210" w:firstLineChars="100" w:firstLine="240"/>
        <w:rPr>
          <w:rFonts w:asciiTheme="minorEastAsia" w:hAnsiTheme="minorEastAsia" w:cs="Times New Roman"/>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（契約期間）</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第４条</w:t>
      </w:r>
    </w:p>
    <w:p w:rsidR="004563F3" w:rsidRPr="003F6D04" w:rsidRDefault="0003414B"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 xml:space="preserve">本契約の契約期間は、　　　　年　月　日から　　</w:t>
      </w:r>
      <w:r w:rsidR="004563F3" w:rsidRPr="003F6D04">
        <w:rPr>
          <w:rFonts w:asciiTheme="minorEastAsia" w:hAnsiTheme="minorEastAsia" w:hint="eastAsia"/>
          <w:sz w:val="24"/>
          <w:szCs w:val="24"/>
        </w:rPr>
        <w:t xml:space="preserve">　　年３月３１日までとする。</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ただし、右期間満了前１ヶ月前までに、甲又は乙のいずれかが相手方に対し、期間を延長しないことを通知しない限り、自動的に１年間延長されるものとし、以後も同様とする。</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第２章　委託料</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（委託料の額）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第５条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甲は乙に対して介護予防支援１件あたり、基本単価として別表に定める額（消費税及び地方消費税を含む）を支払う。</w:t>
      </w: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２　前項の基本単価を支払う介護予防支援の対象者につき、初めて介護予防支援業務が行われ、甲が初回加算の介護報酬を受領した場合は、初回加算として、さらに別表に定める額（消費税及び地方消費税を含む）を加算して支払う。</w:t>
      </w:r>
    </w:p>
    <w:p w:rsidR="004563F3" w:rsidRPr="003F6D04" w:rsidRDefault="004563F3" w:rsidP="00724B14">
      <w:pPr>
        <w:ind w:left="240" w:hangingChars="100" w:hanging="240"/>
        <w:rPr>
          <w:rFonts w:asciiTheme="minorEastAsia" w:hAnsiTheme="minorEastAsia"/>
          <w:sz w:val="24"/>
          <w:szCs w:val="24"/>
        </w:rPr>
      </w:pPr>
      <w:r w:rsidRPr="003F6D04">
        <w:rPr>
          <w:rFonts w:asciiTheme="minorEastAsia" w:hAnsiTheme="minorEastAsia" w:hint="eastAsia"/>
          <w:sz w:val="24"/>
          <w:szCs w:val="24"/>
        </w:rPr>
        <w:t>３  第１項の基本単価を支払う介護予防支援の対象者につき、</w:t>
      </w:r>
      <w:r w:rsidR="00724B14" w:rsidRPr="003F6D04">
        <w:rPr>
          <w:rFonts w:asciiTheme="minorEastAsia" w:hAnsiTheme="minorEastAsia" w:hint="eastAsia"/>
          <w:sz w:val="24"/>
          <w:szCs w:val="24"/>
        </w:rPr>
        <w:t>指定居宅介護支援事業所に委託する際、当該利用者に係る必要な情報を当該指定居宅介護支援事業所に提供し、当該指定居宅介護支援事業所におけるケアプランの作成等に協力した場合は、委託</w:t>
      </w:r>
      <w:r w:rsidRPr="003F6D04">
        <w:rPr>
          <w:rFonts w:asciiTheme="minorEastAsia" w:hAnsiTheme="minorEastAsia" w:hint="eastAsia"/>
          <w:sz w:val="24"/>
          <w:szCs w:val="24"/>
        </w:rPr>
        <w:t>連携加算として、さらに別表に定める額（消費税及び地方消費税を含む）を加算して支払う。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４  第２項の初回加算及び第３項の</w:t>
      </w:r>
      <w:r w:rsidR="00724B14" w:rsidRPr="003F6D04">
        <w:rPr>
          <w:rFonts w:asciiTheme="minorEastAsia" w:hAnsiTheme="minorEastAsia" w:hint="eastAsia"/>
          <w:sz w:val="24"/>
          <w:szCs w:val="24"/>
        </w:rPr>
        <w:t>委託</w:t>
      </w:r>
      <w:r w:rsidRPr="003F6D04">
        <w:rPr>
          <w:rFonts w:asciiTheme="minorEastAsia" w:hAnsiTheme="minorEastAsia" w:hint="eastAsia"/>
          <w:sz w:val="24"/>
          <w:szCs w:val="24"/>
        </w:rPr>
        <w:t>連携加算の支払いは、特段の事情のない限りは第１項の基本単価の支払を行う場合にのみ支払うものとする。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５　甲は乙に対して</w:t>
      </w:r>
      <w:r w:rsidR="00EB4035" w:rsidRPr="003F6D04">
        <w:rPr>
          <w:rFonts w:asciiTheme="minorEastAsia" w:hAnsiTheme="minorEastAsia" w:cs="Times New Roman" w:hint="eastAsia"/>
          <w:sz w:val="24"/>
          <w:szCs w:val="24"/>
        </w:rPr>
        <w:t>第1号介護予防支援</w:t>
      </w:r>
      <w:r w:rsidRPr="003F6D04">
        <w:rPr>
          <w:rFonts w:asciiTheme="minorEastAsia" w:hAnsiTheme="minorEastAsia" w:cs="Times New Roman" w:hint="eastAsia"/>
          <w:sz w:val="24"/>
          <w:szCs w:val="24"/>
        </w:rPr>
        <w:t>事業１件あたり、基本単価として別表に定める額（消費税及び地方消費税を含む）を支払う。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６　前項の基本単価を支払う</w:t>
      </w:r>
      <w:r w:rsidR="00EB4035" w:rsidRPr="003F6D04">
        <w:rPr>
          <w:rFonts w:asciiTheme="minorEastAsia" w:hAnsiTheme="minorEastAsia" w:cs="Times New Roman" w:hint="eastAsia"/>
          <w:sz w:val="24"/>
          <w:szCs w:val="24"/>
        </w:rPr>
        <w:t>第1号介護予防支援</w:t>
      </w:r>
      <w:r w:rsidRPr="003F6D04">
        <w:rPr>
          <w:rFonts w:asciiTheme="minorEastAsia" w:hAnsiTheme="minorEastAsia" w:cs="Times New Roman" w:hint="eastAsia"/>
          <w:sz w:val="24"/>
          <w:szCs w:val="24"/>
        </w:rPr>
        <w:t>事業の対象者につき、初めて</w:t>
      </w:r>
      <w:r w:rsidR="00EB4035" w:rsidRPr="003F6D04">
        <w:rPr>
          <w:rFonts w:asciiTheme="minorEastAsia" w:hAnsiTheme="minorEastAsia" w:cs="Times New Roman" w:hint="eastAsia"/>
          <w:sz w:val="24"/>
          <w:szCs w:val="24"/>
        </w:rPr>
        <w:t>第1号介護予防支援</w:t>
      </w:r>
      <w:r w:rsidRPr="003F6D04">
        <w:rPr>
          <w:rFonts w:asciiTheme="minorEastAsia" w:hAnsiTheme="minorEastAsia" w:cs="Times New Roman" w:hint="eastAsia"/>
          <w:sz w:val="24"/>
          <w:szCs w:val="24"/>
        </w:rPr>
        <w:t>事業が行われ、甲が初回加算の委託料を受領した場合は、初回加算として、さらに別表に定める額（消費税及び地方消費税を含む）を加算して支払う。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 xml:space="preserve">７ </w:t>
      </w:r>
      <w:r w:rsidRPr="003F6D04">
        <w:rPr>
          <w:rFonts w:asciiTheme="minorEastAsia" w:hAnsiTheme="minorEastAsia" w:cs="Times New Roman"/>
          <w:sz w:val="24"/>
          <w:szCs w:val="24"/>
        </w:rPr>
        <w:t xml:space="preserve"> 第１項の基本単価を支払う</w:t>
      </w:r>
      <w:r w:rsidR="00EB4035" w:rsidRPr="003F6D04">
        <w:rPr>
          <w:rFonts w:asciiTheme="minorEastAsia" w:hAnsiTheme="minorEastAsia" w:cs="Times New Roman" w:hint="eastAsia"/>
          <w:sz w:val="24"/>
          <w:szCs w:val="24"/>
        </w:rPr>
        <w:t>第</w:t>
      </w:r>
      <w:r w:rsidR="00EB4035" w:rsidRPr="003F6D04">
        <w:rPr>
          <w:rFonts w:asciiTheme="minorEastAsia" w:hAnsiTheme="minorEastAsia" w:cs="Times New Roman"/>
          <w:sz w:val="24"/>
          <w:szCs w:val="24"/>
        </w:rPr>
        <w:t>1号介護予防支援</w:t>
      </w:r>
      <w:r w:rsidRPr="003F6D04">
        <w:rPr>
          <w:rFonts w:asciiTheme="minorEastAsia" w:hAnsiTheme="minorEastAsia" w:cs="Times New Roman" w:hint="eastAsia"/>
          <w:sz w:val="24"/>
          <w:szCs w:val="24"/>
        </w:rPr>
        <w:t>事業の対象者につき、</w:t>
      </w:r>
      <w:r w:rsidR="00724B14" w:rsidRPr="003F6D04">
        <w:rPr>
          <w:rFonts w:asciiTheme="minorEastAsia" w:hAnsiTheme="minorEastAsia" w:cs="Times New Roman" w:hint="eastAsia"/>
          <w:sz w:val="24"/>
          <w:szCs w:val="24"/>
        </w:rPr>
        <w:t>指定居宅介護支援事業所に委託する際、当該利用者に係る必要な情報を当該指定居宅介護支援事業所に提供し、当該指定居宅介護支援事業所におけるケアプランの作成等に協力した場合は、委託</w:t>
      </w:r>
      <w:r w:rsidRPr="003F6D04">
        <w:rPr>
          <w:rFonts w:asciiTheme="minorEastAsia" w:hAnsiTheme="minorEastAsia" w:cs="Times New Roman" w:hint="eastAsia"/>
          <w:sz w:val="24"/>
          <w:szCs w:val="24"/>
        </w:rPr>
        <w:t>連携加算として、さらに別表に定める額（消費税及び地方消費税を含む）を加算して支払う。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８  第６項の初回加算及び第７項の</w:t>
      </w:r>
      <w:r w:rsidR="00724B14" w:rsidRPr="003F6D04">
        <w:rPr>
          <w:rFonts w:asciiTheme="minorEastAsia" w:hAnsiTheme="minorEastAsia" w:cs="Times New Roman" w:hint="eastAsia"/>
          <w:sz w:val="24"/>
          <w:szCs w:val="24"/>
        </w:rPr>
        <w:t>委託</w:t>
      </w:r>
      <w:r w:rsidRPr="003F6D04">
        <w:rPr>
          <w:rFonts w:asciiTheme="minorEastAsia" w:hAnsiTheme="minorEastAsia" w:cs="Times New Roman" w:hint="eastAsia"/>
          <w:sz w:val="24"/>
          <w:szCs w:val="24"/>
        </w:rPr>
        <w:t>連携加算の支払いは、特段の事情のな</w:t>
      </w:r>
      <w:r w:rsidRPr="003F6D04">
        <w:rPr>
          <w:rFonts w:asciiTheme="minorEastAsia" w:hAnsiTheme="minorEastAsia" w:cs="Times New Roman" w:hint="eastAsia"/>
          <w:sz w:val="24"/>
          <w:szCs w:val="24"/>
        </w:rPr>
        <w:lastRenderedPageBreak/>
        <w:t>い限りは第５項の基本単価の支払を行う場合にのみ支払うものとする。</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（支払方法）</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第６条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乙は甲に対し、実施要項の定めに従い前条の委託料の支払を、請求するものとする。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甲は、前項の請求があったときは、実施要項の定めに従い乙に対し委託料を支払う。ただし、前項の請求に不備がある場合、その他の理由により、甲が国民健康保険団体連合会から介護報酬又は名古屋市から委託料の支払を受けることができないときは、甲は委託料の支払いを停止し、又は委託料の支払いをしない。</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第３章　事業者の義務</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（基本的義務）</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第７条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乙は本契約に基づく委託業務を処理するにあたっては介護保険法その他の関係法令を遵守し、誠実に業務を処理しなければならない。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（中立義務）</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第８条</w:t>
      </w: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１　乙は、本契約に基づく委託業務を処理するにあたって、特定の種類又は特定の居宅サービス事業者等に不当に偏することがないようにしなければならない。</w:t>
      </w: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２　乙は、介護予防サービス計画又は</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事業による支援により要支援被保険者等ごとに作成される計画の作成又は変更に関し、対象者に対して特定の介護予防サービス事業者等のサービスを利用すべき旨の誘引又は指示を行ってはならない。</w:t>
      </w:r>
    </w:p>
    <w:p w:rsidR="002E5B75" w:rsidRPr="003F6D04" w:rsidRDefault="002E5B75" w:rsidP="004563F3">
      <w:pPr>
        <w:ind w:left="240" w:hangingChars="100" w:hanging="240"/>
        <w:rPr>
          <w:rFonts w:asciiTheme="minorEastAsia" w:hAnsiTheme="minorEastAsia" w:cs="Times New Roman"/>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（個別事案の受任時の義務）</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第９条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乙は、正当な理由がなく、本契約に基づく甲からの個別事案についての依頼を拒否してはならない。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乙は、甲から本契約に基づく個別事案について依頼がなされた場合は、速やかに、業務に着手しなければならない。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　乙が本契約に基づく甲からの個別事案についての依頼を受けることができない場合は、速やかに他の指定居宅介護支援事業者の紹介その他の必要な措置を講じなければならない。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（従事者の研修）</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第１０条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乙は、本契約に基づく受託業務が適切に実施されるよう、その事業所に所属する介護支援専門員に対して、必要な知識、技能を習得させ、またこれらの知識、技能を向上させるため、あらゆる機会をとらえ、研修を実施し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（再委託の禁止）</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第１１条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乙は、第２条に定める委託業務の全部又は一部を第三者に委託又は請け負わせてはならない。ただし、あらかじめ甲の書面による承認を得た場合はこの限りではない。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乙は、前項ただし書きの規定により、第三者に委託し又は請け負わせる場合には、当該第三者の行為について、甲に対して責任を負うものとする。</w:t>
      </w:r>
    </w:p>
    <w:p w:rsidR="002E5B75" w:rsidRPr="003F6D04" w:rsidRDefault="002E5B75" w:rsidP="004563F3">
      <w:pPr>
        <w:ind w:left="212" w:hangingChars="100" w:hanging="212"/>
        <w:rPr>
          <w:rFonts w:asciiTheme="minorEastAsia" w:hAnsiTheme="minorEastAsia"/>
          <w:spacing w:val="-14"/>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（権利義務譲渡等の制限）</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第１２条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乙は、本契約から生ずる権利及び義務を第三者に譲渡し、もしくは承継させ、又はその権利を担保に供してはならない。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（秘密の保持）</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第１３条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乙は業務上知り得た対象者および対象者の家族の秘密を漏らしてはならない。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乙は乙の業務に従事している者、または従事していた者が、業務上知り得た対象者または対象者の家族の秘密を漏示することのないように指導・監督しなければならない。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　乙は契約期間の満了又は契約の解除等により本契約が終了した場合も前２項の義務を負うものとする。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４　乙は、対象者に介護予防サービス等を提供する指定介護予防サービス事業者等との連絡調整その他、受託業務を遂行する上で必要な範囲内で、甲から提供され、又は自ら取得した対象者の個人情報を用い、または当該指定介護予防サービス事業者等に対象者の個人情報を提供することができるものとする。ただし甲から個人情報の取り扱いについて、特段の指示のある場合には、甲の指示に従わ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（関係書類の管理）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第１４条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乙は、委託業務に関する書類を善良なる管理者の注意義務をもって保管・管理するとともに本件業務以外の目的に使用してはならない。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乙は、契約期間の満了又は契約の解除等により本契約が終了した場合は、直ちに前項に定める書類を全て甲に引き渡さなければならない。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　甲は、対象者と甲との間の契約が終了したとき、その他必要と認めるときは乙に対して当該対象者の委託業務に関する書類の返還を求めることができるものとし、乙は返還を求められた場合は速やかに返還し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（事故時の対応）</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第１５条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乙は、委託業務の処理に関して事故が発生した場合には、速やかに甲及び対象者の家族等への連絡その他の適切な措置を講じなければならない。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前項に定めるほか、委託業務の処理に関して疑義が生じた場合、乙は速やかに甲に連絡し、甲の指示を仰がなければならない。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（苦情処理）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第１６条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乙は、対象者から苦情の申出又は相談があった場合には、指定介護予防サービス事業者等との連絡調整その他の必要な対応を行わなければならない。</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第４章　いきいき支援センターの権限</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（業務実施の指示）</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第１７条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甲は、委託業務について乙に対して必要な指示をすることができるものとし、乙は甲の指示に従ってその業務を遂行しなければならない。</w:t>
      </w:r>
    </w:p>
    <w:p w:rsidR="002E5B75" w:rsidRPr="003F6D04" w:rsidRDefault="002E5B75" w:rsidP="004563F3">
      <w:pPr>
        <w:ind w:left="212" w:hangingChars="100" w:hanging="212"/>
        <w:rPr>
          <w:rFonts w:asciiTheme="minorEastAsia" w:hAnsiTheme="minorEastAsia"/>
          <w:spacing w:val="-14"/>
          <w:sz w:val="24"/>
          <w:szCs w:val="24"/>
        </w:rPr>
      </w:pPr>
    </w:p>
    <w:p w:rsidR="004563F3" w:rsidRPr="003F6D04" w:rsidRDefault="002E5B75"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（報告の徴収、立入調査等）</w:t>
      </w: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第１８条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甲は、必要があると認める場合は、乙に対して委託業務の実施状況について、報告又は書類等の提出を求めることができる。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甲は、必要があると認める場合は、委託業務の実施状況について、乙の職員に対して質問し若しくは乙の事業所に立ち入り、書類等を検査することができる。</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第５章　損害賠償等</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（損害賠償）</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第１９条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乙は、委託業務の履行に際して、乙の故意又は過失、その他乙の責に帰すべき事由により、甲又は対象者に損害を与えたときは、乙は、一切の損害について賠償の責に任ずるものとする。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甲の責に帰すべき事由により生じた損害については、甲の責任において処理するものとし、乙は責任を負わない。</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第６章　契約の終了</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（契約の終了・契約解除）</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第２０条</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　本契約は次の各号に該当するときは、当然に終了する。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（１）第４条の規定により、甲又は乙から期間の延長をしない旨の通知がなされたとき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（２）甲に対する包括的支援事業の委託の取消等により、甲がいきいき支援センターの業務を行い得なくなったとき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（３）乙に対する指定居宅介護支援事業者の指定の取消、その他の理由により、乙が指定居宅介護支援事業者としての業務を行い得なくなったとき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　甲は、乙が次の各号に該当すると認めるときは、直ちに本契約を解除することができる。</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（１）指定居宅介護支援事業者の人員、設備及び運営に関する基準に違反し、委託業務を適切に行うことが困難であると認められるとき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（２）乙について破産、会社更生手続開始又は民事再生手続き開始の申立があったとき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（３）本契約に基づく契約の履行が困難になるおそれがあると認められる相当の理由があるとき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（４）本契約で定められた委託業務を履行しない場合、その他、本契約の各条項に違反したとき</w:t>
      </w: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（５）その他、契約の履行に関し不正行為があったとき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（６）乙（乙が共同企業体であるときは、その構成員のいずれかの者。以下この号において同じ。）が次のいずれかに該当するとき。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ア　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w:t>
      </w:r>
      <w:r w:rsidRPr="003F6D04">
        <w:rPr>
          <w:rFonts w:asciiTheme="minorEastAsia" w:hAnsiTheme="minorEastAsia" w:cs="Times New Roman" w:hint="eastAsia"/>
          <w:sz w:val="24"/>
          <w:szCs w:val="24"/>
        </w:rPr>
        <w:lastRenderedPageBreak/>
        <w:t>この号において同じ。）が暴力団員等（暴力団員による不当な行為の防止等に関する法律（平成3年法律第77号）第2条第2号に規定する暴力団（以下この号において「暴力団」という。）の構成員、及び暴力団と関係を持ちながら、その組織の威力を背景として暴力的不法行為等を行う者をいう。以下この号において同じ。）であると認められ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イ　暴力団員等が経営に実質的に関与していると認められるとき。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ウ　役員等又は使用人が、暴力団の威力若しくは暴力団員等又は暴力団員等が経営若しくは運営に実質的に関与している法人等（法人その他の団体又は個人をいう。以下この号において同じ。）を利用するなどしていると認められ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エ　役員等又は使用人が、暴力団若しくは暴力団員等又は暴力団員等が経営若しくは運営に実質的に関与している法人等に対して資金を供給し、又は便宜を供与するなど暴力団の維持運営に協力し、又は関与していると認められ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オ　役員等又は使用人が、暴力団又は暴力団員等と社会的に非難されるべき関係を有していると認められるとき。</w:t>
      </w:r>
    </w:p>
    <w:p w:rsidR="001C1BFC" w:rsidRPr="003F6D04" w:rsidRDefault="001C1BFC" w:rsidP="001C1BFC">
      <w:pPr>
        <w:ind w:left="240" w:hangingChars="100" w:hanging="240"/>
        <w:rPr>
          <w:rFonts w:asciiTheme="minorEastAsia" w:hAnsiTheme="minorEastAsia" w:cs="Times New Roman"/>
          <w:sz w:val="24"/>
          <w:szCs w:val="24"/>
        </w:rPr>
      </w:pPr>
      <w:r w:rsidRPr="003F6D04">
        <w:rPr>
          <w:rFonts w:asciiTheme="minorEastAsia" w:hAnsiTheme="minorEastAsia" w:cs="Times New Roman" w:hint="eastAsia"/>
          <w:sz w:val="24"/>
          <w:szCs w:val="24"/>
        </w:rPr>
        <w:t>カ　役員等又は使用人が、前各号のいずれかに該当する法人等であることを知りながら、これを利用するなどしていると認められるとき。</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３　前２項の規定により本契約が終了した場合において、これにより乙に損害が生じても甲は乙に対して損害賠償の責任を負わない。</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第７章　その他</w:t>
      </w:r>
    </w:p>
    <w:p w:rsidR="002E5B75" w:rsidRPr="003F6D04" w:rsidRDefault="002E5B75"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（信義則規定）</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第２１条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甲及び乙は、介護保険法及び関係法令並びに本契約に定める各条項の趣旨を尊重し、相互に、信義に従い誠実にこれを履行しなければならない。</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（合意管轄）</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第２２条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本契約に起因する紛争が生じたときは、名古屋地方裁判所をもって第</w:t>
      </w:r>
      <w:r w:rsidRPr="003F6D04">
        <w:rPr>
          <w:rFonts w:asciiTheme="minorEastAsia" w:hAnsiTheme="minorEastAsia"/>
          <w:sz w:val="24"/>
          <w:szCs w:val="24"/>
        </w:rPr>
        <w:t>1</w:t>
      </w:r>
      <w:r w:rsidRPr="003F6D04">
        <w:rPr>
          <w:rFonts w:asciiTheme="minorEastAsia" w:hAnsiTheme="minorEastAsia" w:hint="eastAsia"/>
          <w:sz w:val="24"/>
          <w:szCs w:val="24"/>
        </w:rPr>
        <w:t>審管轄裁判所とすることを、甲及び乙はあらかじめ合意する。</w:t>
      </w:r>
    </w:p>
    <w:p w:rsidR="002E5B75" w:rsidRPr="003F6D04" w:rsidRDefault="002E5B75" w:rsidP="004563F3">
      <w:pPr>
        <w:ind w:left="240" w:hangingChars="100" w:hanging="240"/>
        <w:rPr>
          <w:rFonts w:asciiTheme="minorEastAsia" w:hAnsiTheme="minorEastAsia"/>
          <w:sz w:val="24"/>
          <w:szCs w:val="24"/>
        </w:rPr>
      </w:pPr>
    </w:p>
    <w:p w:rsidR="004563F3" w:rsidRPr="003F6D04" w:rsidRDefault="002E5B75"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（契約に定めのない事項の処理）</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第２３条</w:t>
      </w:r>
    </w:p>
    <w:p w:rsidR="004563F3" w:rsidRPr="003F6D04" w:rsidRDefault="004563F3" w:rsidP="004563F3">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本契約条項に定めのない事項が生じたとき、又は本契約各条項の解釈について疑義が生じたときは、介護保険法等の関係法令に従い、甲及び乙は誠意をも</w:t>
      </w:r>
      <w:r w:rsidRPr="003F6D04">
        <w:rPr>
          <w:rFonts w:asciiTheme="minorEastAsia" w:hAnsiTheme="minorEastAsia" w:hint="eastAsia"/>
          <w:sz w:val="24"/>
          <w:szCs w:val="24"/>
        </w:rPr>
        <w:lastRenderedPageBreak/>
        <w:t>って協議して解決するものとする。</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firstLineChars="100" w:firstLine="240"/>
        <w:rPr>
          <w:rFonts w:asciiTheme="minorEastAsia" w:hAnsiTheme="minorEastAsia" w:cs="Times New Roman"/>
          <w:sz w:val="24"/>
          <w:szCs w:val="24"/>
        </w:rPr>
      </w:pPr>
      <w:r w:rsidRPr="003F6D04">
        <w:rPr>
          <w:rFonts w:asciiTheme="minorEastAsia" w:hAnsiTheme="minorEastAsia" w:hint="eastAsia"/>
          <w:sz w:val="24"/>
          <w:szCs w:val="24"/>
        </w:rPr>
        <w:t>以上のとおり、介護予防支援・</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事業委託契約を締結したので、本書２通を作成し、甲及び乙は各自、記名の上、各１通を保有する。</w:t>
      </w:r>
    </w:p>
    <w:p w:rsidR="004563F3" w:rsidRPr="003F6D04" w:rsidRDefault="004563F3" w:rsidP="004563F3">
      <w:pPr>
        <w:ind w:left="240" w:hangingChars="100" w:hanging="240"/>
        <w:rPr>
          <w:rFonts w:asciiTheme="minorEastAsia" w:hAnsiTheme="minorEastAsia" w:cs="Times New Roman"/>
          <w:sz w:val="24"/>
          <w:szCs w:val="24"/>
        </w:rPr>
      </w:pPr>
    </w:p>
    <w:p w:rsidR="00E21827" w:rsidRPr="003F6D04" w:rsidRDefault="00E21827" w:rsidP="004563F3">
      <w:pPr>
        <w:ind w:left="240" w:hangingChars="100" w:hanging="240"/>
        <w:rPr>
          <w:rFonts w:asciiTheme="minorEastAsia" w:hAnsiTheme="minorEastAsia" w:cs="Times New Roman"/>
          <w:sz w:val="24"/>
          <w:szCs w:val="24"/>
        </w:rPr>
      </w:pPr>
    </w:p>
    <w:p w:rsidR="004563F3" w:rsidRPr="003F6D04" w:rsidRDefault="004563F3" w:rsidP="0003414B">
      <w:pPr>
        <w:ind w:leftChars="100" w:left="210" w:firstLineChars="100" w:firstLine="240"/>
        <w:rPr>
          <w:rFonts w:asciiTheme="minorEastAsia" w:hAnsiTheme="minorEastAsia" w:cs="Times New Roman"/>
          <w:sz w:val="24"/>
          <w:szCs w:val="24"/>
        </w:rPr>
      </w:pPr>
      <w:r w:rsidRPr="003F6D04">
        <w:rPr>
          <w:rFonts w:asciiTheme="minorEastAsia" w:hAnsiTheme="minorEastAsia" w:hint="eastAsia"/>
          <w:sz w:val="24"/>
          <w:szCs w:val="24"/>
        </w:rPr>
        <w:t xml:space="preserve">　　年　　月　　日</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12" w:hangingChars="100" w:hanging="212"/>
        <w:rPr>
          <w:rFonts w:asciiTheme="minorEastAsia" w:hAnsiTheme="minorEastAsia" w:cs="Times New Roman"/>
          <w:sz w:val="24"/>
          <w:szCs w:val="24"/>
        </w:rPr>
      </w:pPr>
      <w:r w:rsidRPr="003F6D04">
        <w:rPr>
          <w:rFonts w:asciiTheme="minorEastAsia" w:hAnsiTheme="minorEastAsia" w:hint="eastAsia"/>
          <w:spacing w:val="-14"/>
          <w:sz w:val="24"/>
          <w:szCs w:val="24"/>
        </w:rPr>
        <w:t xml:space="preserve">甲（いきいき支援センター）　　所在地　　　　　　　　　　　　　　　　　　　　</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 xml:space="preserve">　　　　　　　　　　　　　事業者名（法人名）　　　　　　　　　　　　　　　　　　</w:t>
      </w:r>
    </w:p>
    <w:p w:rsidR="004563F3" w:rsidRPr="003F6D04" w:rsidRDefault="003746F0"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 xml:space="preserve">　　　　　　　　　　　　　代表者名　　　　　</w:t>
      </w:r>
    </w:p>
    <w:p w:rsidR="004563F3" w:rsidRPr="003F6D04" w:rsidRDefault="004563F3" w:rsidP="004563F3">
      <w:pPr>
        <w:ind w:left="240" w:hangingChars="100" w:hanging="240"/>
        <w:rPr>
          <w:rFonts w:asciiTheme="minorEastAsia" w:hAnsiTheme="minorEastAsia" w:cs="Times New Roman"/>
          <w:sz w:val="24"/>
          <w:szCs w:val="24"/>
        </w:rPr>
      </w:pP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 xml:space="preserve">乙（事　業　者）　　　　　所在地　　　　　　　　　　　　　　　　　　</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 xml:space="preserve">　　　　　　　　　　　　　事業者名（法人名）　　　　　　　　　　　　　　　　　　</w:t>
      </w:r>
    </w:p>
    <w:p w:rsidR="004563F3" w:rsidRPr="003F6D04" w:rsidRDefault="004563F3" w:rsidP="004563F3">
      <w:pPr>
        <w:ind w:left="240" w:hangingChars="100" w:hanging="240"/>
        <w:rPr>
          <w:rFonts w:asciiTheme="minorEastAsia" w:hAnsiTheme="minorEastAsia" w:cs="Times New Roman"/>
          <w:sz w:val="24"/>
          <w:szCs w:val="24"/>
        </w:rPr>
      </w:pPr>
      <w:r w:rsidRPr="003F6D04">
        <w:rPr>
          <w:rFonts w:asciiTheme="minorEastAsia" w:hAnsiTheme="minorEastAsia" w:hint="eastAsia"/>
          <w:sz w:val="24"/>
          <w:szCs w:val="24"/>
        </w:rPr>
        <w:t xml:space="preserve">　　　　　　　　　　　　　代表者名　　　　　</w:t>
      </w:r>
    </w:p>
    <w:p w:rsidR="002E5B75"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 xml:space="preserve">　　　　　　　　　　　</w:t>
      </w:r>
    </w:p>
    <w:p w:rsidR="001C1BFC" w:rsidRPr="003F6D04" w:rsidRDefault="001C1BFC" w:rsidP="004563F3">
      <w:pPr>
        <w:ind w:left="240" w:hangingChars="100" w:hanging="240"/>
        <w:rPr>
          <w:rFonts w:asciiTheme="minorEastAsia" w:hAnsiTheme="minorEastAsia"/>
          <w:sz w:val="24"/>
          <w:szCs w:val="24"/>
        </w:rPr>
      </w:pPr>
    </w:p>
    <w:p w:rsidR="001C1BFC" w:rsidRPr="003F6D04" w:rsidRDefault="001C1BFC" w:rsidP="004563F3">
      <w:pPr>
        <w:ind w:left="240" w:hangingChars="100" w:hanging="240"/>
        <w:rPr>
          <w:rFonts w:asciiTheme="minorEastAsia" w:hAnsiTheme="minorEastAsia"/>
          <w:sz w:val="24"/>
          <w:szCs w:val="24"/>
        </w:rPr>
      </w:pPr>
    </w:p>
    <w:p w:rsidR="001C1BFC" w:rsidRPr="003F6D04" w:rsidRDefault="001C1BFC" w:rsidP="004563F3">
      <w:pPr>
        <w:ind w:left="240" w:hangingChars="100" w:hanging="240"/>
        <w:rPr>
          <w:rFonts w:asciiTheme="minorEastAsia" w:hAnsiTheme="minorEastAsia"/>
          <w:sz w:val="24"/>
          <w:szCs w:val="24"/>
        </w:rPr>
      </w:pPr>
    </w:p>
    <w:p w:rsidR="00724B14" w:rsidRPr="003F6D04" w:rsidRDefault="00724B14" w:rsidP="004563F3">
      <w:pPr>
        <w:ind w:left="240" w:hangingChars="100" w:hanging="240"/>
        <w:rPr>
          <w:rFonts w:asciiTheme="minorEastAsia" w:hAnsiTheme="minorEastAsia"/>
          <w:sz w:val="24"/>
          <w:szCs w:val="24"/>
        </w:rPr>
      </w:pPr>
      <w:r w:rsidRPr="003F6D04">
        <w:rPr>
          <w:rFonts w:asciiTheme="minorEastAsia" w:hAnsiTheme="minorEastAsia"/>
          <w:sz w:val="24"/>
          <w:szCs w:val="24"/>
        </w:rPr>
        <w:br w:type="page"/>
      </w:r>
    </w:p>
    <w:p w:rsidR="007D2016" w:rsidRDefault="007D2016" w:rsidP="004563F3">
      <w:pPr>
        <w:ind w:left="240" w:hangingChars="100" w:hanging="240"/>
        <w:rPr>
          <w:rFonts w:asciiTheme="minorEastAsia" w:hAnsiTheme="minorEastAsia"/>
          <w:sz w:val="24"/>
          <w:szCs w:val="24"/>
        </w:rPr>
      </w:pPr>
      <w:r w:rsidRPr="003F6D04">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14:anchorId="725551E1" wp14:editId="4E33143C">
                <wp:simplePos x="0" y="0"/>
                <wp:positionH relativeFrom="column">
                  <wp:posOffset>4671695</wp:posOffset>
                </wp:positionH>
                <wp:positionV relativeFrom="paragraph">
                  <wp:posOffset>-480060</wp:posOffset>
                </wp:positionV>
                <wp:extent cx="647700" cy="219075"/>
                <wp:effectExtent l="9525" t="10160" r="952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ect">
                          <a:avLst/>
                        </a:prstGeom>
                        <a:solidFill>
                          <a:srgbClr val="FFFFFF"/>
                        </a:solidFill>
                        <a:ln w="9525">
                          <a:solidFill>
                            <a:srgbClr val="000000"/>
                          </a:solidFill>
                          <a:miter lim="800000"/>
                          <a:headEnd/>
                          <a:tailEnd/>
                        </a:ln>
                      </wps:spPr>
                      <wps:txbx>
                        <w:txbxContent>
                          <w:p w:rsidR="004563F3" w:rsidRPr="000558EF" w:rsidRDefault="004563F3" w:rsidP="004563F3">
                            <w:pPr>
                              <w:rPr>
                                <w:rFonts w:ascii="ＭＳ ゴシック" w:eastAsia="ＭＳ ゴシック" w:hAnsi="ＭＳ ゴシック"/>
                              </w:rPr>
                            </w:pPr>
                            <w:r w:rsidRPr="000558EF">
                              <w:rPr>
                                <w:rFonts w:ascii="ＭＳ ゴシック" w:eastAsia="ＭＳ ゴシック" w:hAnsi="ＭＳ ゴシック" w:hint="eastAsia"/>
                              </w:rPr>
                              <w:t>別　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51E1" id="正方形/長方形 3" o:spid="_x0000_s1026" style="position:absolute;left:0;text-align:left;margin-left:367.85pt;margin-top:-37.8pt;width:5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">
                <v:textbox inset="5.85pt,.7pt,5.85pt,.7pt">
                  <w:txbxContent>
                    <w:p w:rsidR="004563F3" w:rsidRPr="000558EF" w:rsidRDefault="004563F3" w:rsidP="004563F3">
                      <w:pPr>
                        <w:rPr>
                          <w:rFonts w:ascii="ＭＳ ゴシック" w:eastAsia="ＭＳ ゴシック" w:hAnsi="ＭＳ ゴシック"/>
                        </w:rPr>
                      </w:pPr>
                      <w:r w:rsidRPr="000558EF">
                        <w:rPr>
                          <w:rFonts w:ascii="ＭＳ ゴシック" w:eastAsia="ＭＳ ゴシック" w:hAnsi="ＭＳ ゴシック" w:hint="eastAsia"/>
                        </w:rPr>
                        <w:t>別　表</w:t>
                      </w:r>
                    </w:p>
                  </w:txbxContent>
                </v:textbox>
              </v:rect>
            </w:pict>
          </mc:Fallback>
        </mc:AlternateContent>
      </w:r>
      <w:r>
        <w:rPr>
          <w:rFonts w:asciiTheme="minorEastAsia" w:hAnsiTheme="minorEastAsia" w:hint="eastAsia"/>
          <w:sz w:val="24"/>
          <w:szCs w:val="24"/>
        </w:rPr>
        <w:t>令和3年4月1日から9月30日まで</w:t>
      </w: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【介護予防支援】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3F6D04" w:rsidRPr="003F6D04" w:rsidTr="007D2016">
        <w:trPr>
          <w:trHeight w:val="411"/>
        </w:trPr>
        <w:tc>
          <w:tcPr>
            <w:tcW w:w="3959"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区　　分</w:t>
            </w:r>
          </w:p>
        </w:tc>
        <w:tc>
          <w:tcPr>
            <w:tcW w:w="3554"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委託料（月額）</w:t>
            </w:r>
          </w:p>
        </w:tc>
      </w:tr>
      <w:tr w:rsidR="003F6D04" w:rsidRPr="003F6D04" w:rsidTr="007D2016">
        <w:trPr>
          <w:trHeight w:val="418"/>
        </w:trPr>
        <w:tc>
          <w:tcPr>
            <w:tcW w:w="3959"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介護予防支援費</w:t>
            </w:r>
          </w:p>
        </w:tc>
        <w:tc>
          <w:tcPr>
            <w:tcW w:w="3554" w:type="dxa"/>
            <w:shd w:val="clear" w:color="auto" w:fill="auto"/>
            <w:vAlign w:val="center"/>
          </w:tcPr>
          <w:p w:rsidR="004563F3" w:rsidRPr="003F6D04" w:rsidRDefault="007D2016" w:rsidP="004563F3">
            <w:pPr>
              <w:ind w:left="240" w:hangingChars="100" w:hanging="240"/>
              <w:rPr>
                <w:rFonts w:asciiTheme="minorEastAsia" w:hAnsiTheme="minorEastAsia"/>
                <w:sz w:val="24"/>
                <w:szCs w:val="24"/>
              </w:rPr>
            </w:pPr>
            <w:r>
              <w:rPr>
                <w:rFonts w:asciiTheme="minorEastAsia" w:hAnsiTheme="minorEastAsia"/>
                <w:sz w:val="24"/>
                <w:szCs w:val="24"/>
              </w:rPr>
              <w:t>3,89</w:t>
            </w:r>
            <w:r>
              <w:rPr>
                <w:rFonts w:asciiTheme="minorEastAsia" w:hAnsiTheme="minorEastAsia" w:hint="eastAsia"/>
                <w:sz w:val="24"/>
                <w:szCs w:val="24"/>
              </w:rPr>
              <w:t>9</w:t>
            </w:r>
            <w:r w:rsidR="004563F3" w:rsidRPr="003F6D04">
              <w:rPr>
                <w:rFonts w:asciiTheme="minorEastAsia" w:hAnsiTheme="minorEastAsia" w:hint="eastAsia"/>
                <w:sz w:val="24"/>
                <w:szCs w:val="24"/>
              </w:rPr>
              <w:t>円</w:t>
            </w:r>
          </w:p>
        </w:tc>
      </w:tr>
      <w:tr w:rsidR="003F6D04" w:rsidRPr="003F6D04" w:rsidTr="007D2016">
        <w:trPr>
          <w:trHeight w:val="410"/>
        </w:trPr>
        <w:tc>
          <w:tcPr>
            <w:tcW w:w="3959"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初回加算</w:t>
            </w:r>
          </w:p>
        </w:tc>
        <w:tc>
          <w:tcPr>
            <w:tcW w:w="3554" w:type="dxa"/>
            <w:shd w:val="clear" w:color="auto" w:fill="auto"/>
            <w:vAlign w:val="center"/>
          </w:tcPr>
          <w:p w:rsidR="004563F3" w:rsidRPr="003F6D04" w:rsidRDefault="002250F6"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2,738</w:t>
            </w:r>
            <w:r w:rsidR="004563F3" w:rsidRPr="003F6D04">
              <w:rPr>
                <w:rFonts w:asciiTheme="minorEastAsia" w:hAnsiTheme="minorEastAsia" w:hint="eastAsia"/>
                <w:sz w:val="24"/>
                <w:szCs w:val="24"/>
              </w:rPr>
              <w:t>円</w:t>
            </w:r>
          </w:p>
        </w:tc>
      </w:tr>
      <w:tr w:rsidR="004563F3" w:rsidRPr="003F6D04" w:rsidTr="007D2016">
        <w:trPr>
          <w:trHeight w:val="415"/>
        </w:trPr>
        <w:tc>
          <w:tcPr>
            <w:tcW w:w="3959" w:type="dxa"/>
            <w:shd w:val="clear" w:color="auto" w:fill="auto"/>
            <w:vAlign w:val="center"/>
          </w:tcPr>
          <w:p w:rsidR="004563F3" w:rsidRPr="003F6D04" w:rsidRDefault="00724B14"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w:t>
            </w:r>
            <w:r w:rsidR="004563F3" w:rsidRPr="003F6D04">
              <w:rPr>
                <w:rFonts w:asciiTheme="minorEastAsia" w:hAnsiTheme="minorEastAsia" w:hint="eastAsia"/>
                <w:sz w:val="24"/>
                <w:szCs w:val="24"/>
              </w:rPr>
              <w:t>連携加算</w:t>
            </w:r>
          </w:p>
        </w:tc>
        <w:tc>
          <w:tcPr>
            <w:tcW w:w="3554" w:type="dxa"/>
            <w:shd w:val="clear" w:color="auto" w:fill="auto"/>
            <w:vAlign w:val="center"/>
          </w:tcPr>
          <w:p w:rsidR="004563F3" w:rsidRPr="003F6D04" w:rsidRDefault="002250F6"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2,983</w:t>
            </w:r>
            <w:r w:rsidR="004563F3" w:rsidRPr="003F6D04">
              <w:rPr>
                <w:rFonts w:asciiTheme="minorEastAsia" w:hAnsiTheme="minorEastAsia" w:hint="eastAsia"/>
                <w:sz w:val="24"/>
                <w:szCs w:val="24"/>
              </w:rPr>
              <w:t>円</w:t>
            </w:r>
          </w:p>
        </w:tc>
      </w:tr>
    </w:tbl>
    <w:p w:rsidR="004563F3" w:rsidRPr="003F6D04" w:rsidRDefault="004563F3" w:rsidP="004563F3">
      <w:pPr>
        <w:ind w:left="240" w:hangingChars="100" w:hanging="240"/>
        <w:rPr>
          <w:rFonts w:asciiTheme="minorEastAsia" w:hAnsiTheme="minorEastAsia"/>
          <w:sz w:val="24"/>
          <w:szCs w:val="24"/>
        </w:rPr>
      </w:pPr>
    </w:p>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w:t>
      </w:r>
      <w:r w:rsidR="00EB4035" w:rsidRPr="003F6D04">
        <w:rPr>
          <w:rFonts w:asciiTheme="minorEastAsia" w:hAnsiTheme="minorEastAsia" w:hint="eastAsia"/>
          <w:sz w:val="24"/>
          <w:szCs w:val="24"/>
        </w:rPr>
        <w:t>第1号介護予防支援</w:t>
      </w:r>
      <w:r w:rsidRPr="003F6D04">
        <w:rPr>
          <w:rFonts w:asciiTheme="minorEastAsia" w:hAnsiTheme="minorEastAsia" w:hint="eastAsia"/>
          <w:sz w:val="24"/>
          <w:szCs w:val="24"/>
        </w:rPr>
        <w:t>事業】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3F6D04" w:rsidRPr="003F6D04" w:rsidTr="007D2016">
        <w:trPr>
          <w:trHeight w:val="389"/>
        </w:trPr>
        <w:tc>
          <w:tcPr>
            <w:tcW w:w="3959"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区　　分</w:t>
            </w:r>
          </w:p>
        </w:tc>
        <w:tc>
          <w:tcPr>
            <w:tcW w:w="3554" w:type="dxa"/>
            <w:shd w:val="clear" w:color="auto" w:fill="auto"/>
            <w:vAlign w:val="center"/>
          </w:tcPr>
          <w:p w:rsidR="004563F3" w:rsidRPr="003F6D04" w:rsidRDefault="004563F3" w:rsidP="004563F3">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委託料（月額）</w:t>
            </w:r>
          </w:p>
        </w:tc>
      </w:tr>
      <w:tr w:rsidR="003F6D04" w:rsidRPr="003F6D04" w:rsidTr="007D2016">
        <w:trPr>
          <w:trHeight w:val="408"/>
        </w:trPr>
        <w:tc>
          <w:tcPr>
            <w:tcW w:w="3959" w:type="dxa"/>
            <w:shd w:val="clear" w:color="auto" w:fill="auto"/>
            <w:vAlign w:val="center"/>
          </w:tcPr>
          <w:p w:rsidR="002250F6" w:rsidRPr="003F6D04" w:rsidRDefault="00EB4035" w:rsidP="002250F6">
            <w:pPr>
              <w:ind w:left="240" w:hangingChars="100" w:hanging="240"/>
              <w:rPr>
                <w:rFonts w:asciiTheme="minorEastAsia" w:hAnsiTheme="minorEastAsia"/>
                <w:sz w:val="24"/>
                <w:szCs w:val="24"/>
              </w:rPr>
            </w:pPr>
            <w:r w:rsidRPr="003F6D04">
              <w:rPr>
                <w:rFonts w:asciiTheme="minorEastAsia" w:hAnsiTheme="minorEastAsia" w:hint="eastAsia"/>
                <w:sz w:val="24"/>
                <w:szCs w:val="24"/>
              </w:rPr>
              <w:t>第1号介護予防支援</w:t>
            </w:r>
            <w:r w:rsidR="002250F6" w:rsidRPr="003F6D04">
              <w:rPr>
                <w:rFonts w:asciiTheme="minorEastAsia" w:hAnsiTheme="minorEastAsia" w:hint="eastAsia"/>
                <w:sz w:val="24"/>
                <w:szCs w:val="24"/>
              </w:rPr>
              <w:t>事業費</w:t>
            </w:r>
          </w:p>
        </w:tc>
        <w:tc>
          <w:tcPr>
            <w:tcW w:w="3554" w:type="dxa"/>
            <w:shd w:val="clear" w:color="auto" w:fill="auto"/>
            <w:vAlign w:val="center"/>
          </w:tcPr>
          <w:p w:rsidR="002250F6" w:rsidRPr="003F6D04" w:rsidRDefault="007D2016" w:rsidP="002250F6">
            <w:pPr>
              <w:ind w:left="240" w:hangingChars="100" w:hanging="240"/>
              <w:rPr>
                <w:rFonts w:asciiTheme="minorEastAsia" w:hAnsiTheme="minorEastAsia"/>
                <w:sz w:val="24"/>
                <w:szCs w:val="24"/>
              </w:rPr>
            </w:pPr>
            <w:r>
              <w:rPr>
                <w:rFonts w:asciiTheme="minorEastAsia" w:hAnsiTheme="minorEastAsia"/>
                <w:sz w:val="24"/>
                <w:szCs w:val="24"/>
              </w:rPr>
              <w:t>3,89</w:t>
            </w:r>
            <w:r>
              <w:rPr>
                <w:rFonts w:asciiTheme="minorEastAsia" w:hAnsiTheme="minorEastAsia" w:hint="eastAsia"/>
                <w:sz w:val="24"/>
                <w:szCs w:val="24"/>
              </w:rPr>
              <w:t>9</w:t>
            </w:r>
            <w:r w:rsidR="002250F6" w:rsidRPr="003F6D04">
              <w:rPr>
                <w:rFonts w:asciiTheme="minorEastAsia" w:hAnsiTheme="minorEastAsia" w:hint="eastAsia"/>
                <w:sz w:val="24"/>
                <w:szCs w:val="24"/>
              </w:rPr>
              <w:t>円</w:t>
            </w:r>
          </w:p>
        </w:tc>
      </w:tr>
      <w:tr w:rsidR="003F6D04" w:rsidRPr="003F6D04" w:rsidTr="007D2016">
        <w:trPr>
          <w:trHeight w:val="429"/>
        </w:trPr>
        <w:tc>
          <w:tcPr>
            <w:tcW w:w="3959" w:type="dxa"/>
            <w:shd w:val="clear" w:color="auto" w:fill="auto"/>
            <w:vAlign w:val="center"/>
          </w:tcPr>
          <w:p w:rsidR="002250F6" w:rsidRPr="003F6D04" w:rsidRDefault="002250F6" w:rsidP="002250F6">
            <w:pPr>
              <w:ind w:left="240" w:hangingChars="100" w:hanging="240"/>
              <w:rPr>
                <w:rFonts w:asciiTheme="minorEastAsia" w:hAnsiTheme="minorEastAsia"/>
                <w:sz w:val="24"/>
                <w:szCs w:val="24"/>
              </w:rPr>
            </w:pPr>
            <w:r w:rsidRPr="003F6D04">
              <w:rPr>
                <w:rFonts w:asciiTheme="minorEastAsia" w:hAnsiTheme="minorEastAsia" w:hint="eastAsia"/>
                <w:sz w:val="24"/>
                <w:szCs w:val="24"/>
              </w:rPr>
              <w:t>初回加算</w:t>
            </w:r>
          </w:p>
        </w:tc>
        <w:tc>
          <w:tcPr>
            <w:tcW w:w="3554" w:type="dxa"/>
            <w:shd w:val="clear" w:color="auto" w:fill="auto"/>
            <w:vAlign w:val="center"/>
          </w:tcPr>
          <w:p w:rsidR="002250F6" w:rsidRPr="003F6D04" w:rsidRDefault="002250F6" w:rsidP="002250F6">
            <w:pPr>
              <w:ind w:left="240" w:hangingChars="100" w:hanging="240"/>
              <w:rPr>
                <w:rFonts w:asciiTheme="minorEastAsia" w:hAnsiTheme="minorEastAsia"/>
                <w:sz w:val="24"/>
                <w:szCs w:val="24"/>
              </w:rPr>
            </w:pPr>
            <w:r w:rsidRPr="003F6D04">
              <w:rPr>
                <w:rFonts w:asciiTheme="minorEastAsia" w:hAnsiTheme="minorEastAsia" w:hint="eastAsia"/>
                <w:sz w:val="24"/>
                <w:szCs w:val="24"/>
              </w:rPr>
              <w:t>2,738円</w:t>
            </w:r>
          </w:p>
        </w:tc>
      </w:tr>
      <w:tr w:rsidR="003F6D04" w:rsidRPr="003F6D04" w:rsidTr="007D2016">
        <w:trPr>
          <w:trHeight w:val="265"/>
        </w:trPr>
        <w:tc>
          <w:tcPr>
            <w:tcW w:w="3959" w:type="dxa"/>
            <w:shd w:val="clear" w:color="auto" w:fill="auto"/>
            <w:vAlign w:val="center"/>
          </w:tcPr>
          <w:p w:rsidR="002250F6" w:rsidRPr="003F6D04" w:rsidRDefault="00724B14" w:rsidP="002250F6">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w:t>
            </w:r>
            <w:r w:rsidR="002250F6" w:rsidRPr="003F6D04">
              <w:rPr>
                <w:rFonts w:asciiTheme="minorEastAsia" w:hAnsiTheme="minorEastAsia" w:hint="eastAsia"/>
                <w:sz w:val="24"/>
                <w:szCs w:val="24"/>
              </w:rPr>
              <w:t>連携加算</w:t>
            </w:r>
          </w:p>
        </w:tc>
        <w:tc>
          <w:tcPr>
            <w:tcW w:w="3554" w:type="dxa"/>
            <w:shd w:val="clear" w:color="auto" w:fill="auto"/>
            <w:vAlign w:val="center"/>
          </w:tcPr>
          <w:p w:rsidR="002250F6" w:rsidRPr="003F6D04" w:rsidRDefault="002250F6" w:rsidP="002250F6">
            <w:pPr>
              <w:ind w:left="240" w:hangingChars="100" w:hanging="240"/>
              <w:rPr>
                <w:rFonts w:asciiTheme="minorEastAsia" w:hAnsiTheme="minorEastAsia"/>
                <w:sz w:val="24"/>
                <w:szCs w:val="24"/>
              </w:rPr>
            </w:pPr>
            <w:r w:rsidRPr="003F6D04">
              <w:rPr>
                <w:rFonts w:asciiTheme="minorEastAsia" w:hAnsiTheme="minorEastAsia" w:hint="eastAsia"/>
                <w:sz w:val="24"/>
                <w:szCs w:val="24"/>
              </w:rPr>
              <w:t>2,983円</w:t>
            </w:r>
          </w:p>
        </w:tc>
      </w:tr>
    </w:tbl>
    <w:p w:rsidR="004563F3" w:rsidRDefault="004563F3" w:rsidP="004563F3">
      <w:pPr>
        <w:ind w:left="240" w:hangingChars="100" w:hanging="240"/>
        <w:rPr>
          <w:rFonts w:asciiTheme="minorEastAsia" w:hAnsiTheme="minorEastAsia"/>
          <w:sz w:val="24"/>
          <w:szCs w:val="24"/>
        </w:rPr>
      </w:pPr>
    </w:p>
    <w:p w:rsidR="007D2016" w:rsidRPr="003F6D04" w:rsidRDefault="007D2016" w:rsidP="004563F3">
      <w:pPr>
        <w:ind w:left="240" w:hangingChars="100" w:hanging="240"/>
        <w:rPr>
          <w:rFonts w:asciiTheme="minorEastAsia" w:hAnsiTheme="minorEastAsia" w:hint="eastAsia"/>
          <w:sz w:val="24"/>
          <w:szCs w:val="24"/>
        </w:rPr>
      </w:pPr>
    </w:p>
    <w:p w:rsidR="007D2016" w:rsidRDefault="007D2016" w:rsidP="007D2016">
      <w:pPr>
        <w:ind w:left="240" w:hangingChars="100" w:hanging="240"/>
        <w:rPr>
          <w:rFonts w:asciiTheme="minorEastAsia" w:hAnsiTheme="minorEastAsia"/>
          <w:sz w:val="24"/>
          <w:szCs w:val="24"/>
        </w:rPr>
      </w:pPr>
      <w:r>
        <w:rPr>
          <w:rFonts w:asciiTheme="minorEastAsia" w:hAnsiTheme="minorEastAsia" w:hint="eastAsia"/>
          <w:sz w:val="24"/>
          <w:szCs w:val="24"/>
        </w:rPr>
        <w:t>令和3年</w:t>
      </w:r>
      <w:r>
        <w:rPr>
          <w:rFonts w:asciiTheme="minorEastAsia" w:hAnsiTheme="minorEastAsia" w:hint="eastAsia"/>
          <w:sz w:val="24"/>
          <w:szCs w:val="24"/>
        </w:rPr>
        <w:t>10</w:t>
      </w:r>
      <w:r>
        <w:rPr>
          <w:rFonts w:asciiTheme="minorEastAsia" w:hAnsiTheme="minorEastAsia" w:hint="eastAsia"/>
          <w:sz w:val="24"/>
          <w:szCs w:val="24"/>
        </w:rPr>
        <w:t>月1日から</w:t>
      </w:r>
      <w:bookmarkStart w:id="0" w:name="_GoBack"/>
      <w:bookmarkEnd w:id="0"/>
    </w:p>
    <w:p w:rsidR="007D2016" w:rsidRPr="003F6D04" w:rsidRDefault="007D2016" w:rsidP="007D2016">
      <w:pPr>
        <w:ind w:left="240" w:hangingChars="100" w:hanging="240"/>
        <w:rPr>
          <w:rFonts w:asciiTheme="minorEastAsia" w:hAnsiTheme="minorEastAsia"/>
          <w:sz w:val="24"/>
          <w:szCs w:val="24"/>
        </w:rPr>
      </w:pPr>
      <w:r w:rsidRPr="003F6D04">
        <w:rPr>
          <w:rFonts w:asciiTheme="minorEastAsia" w:hAnsiTheme="minorEastAsia" w:hint="eastAsia"/>
          <w:sz w:val="24"/>
          <w:szCs w:val="24"/>
        </w:rPr>
        <w:t>【介護予防支援】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7D2016" w:rsidRPr="003F6D04" w:rsidTr="0061142C">
        <w:trPr>
          <w:trHeight w:val="411"/>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区　　分</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委託料（月額）</w:t>
            </w:r>
          </w:p>
        </w:tc>
      </w:tr>
      <w:tr w:rsidR="007D2016" w:rsidRPr="003F6D04" w:rsidTr="0061142C">
        <w:trPr>
          <w:trHeight w:val="418"/>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介護予防支援費</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sz w:val="24"/>
                <w:szCs w:val="24"/>
              </w:rPr>
              <w:t>3,890</w:t>
            </w:r>
            <w:r w:rsidRPr="003F6D04">
              <w:rPr>
                <w:rFonts w:asciiTheme="minorEastAsia" w:hAnsiTheme="minorEastAsia" w:hint="eastAsia"/>
                <w:sz w:val="24"/>
                <w:szCs w:val="24"/>
              </w:rPr>
              <w:t>円</w:t>
            </w:r>
          </w:p>
        </w:tc>
      </w:tr>
      <w:tr w:rsidR="007D2016" w:rsidRPr="003F6D04" w:rsidTr="0061142C">
        <w:trPr>
          <w:trHeight w:val="410"/>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初回加算</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2,738円</w:t>
            </w:r>
          </w:p>
        </w:tc>
      </w:tr>
      <w:tr w:rsidR="007D2016" w:rsidRPr="003F6D04" w:rsidTr="0061142C">
        <w:trPr>
          <w:trHeight w:val="415"/>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委託連携加算</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2,983円</w:t>
            </w:r>
          </w:p>
        </w:tc>
      </w:tr>
    </w:tbl>
    <w:p w:rsidR="007D2016" w:rsidRPr="003F6D04" w:rsidRDefault="007D2016" w:rsidP="007D2016">
      <w:pPr>
        <w:ind w:left="240" w:hangingChars="100" w:hanging="240"/>
        <w:rPr>
          <w:rFonts w:asciiTheme="minorEastAsia" w:hAnsiTheme="minorEastAsia"/>
          <w:sz w:val="24"/>
          <w:szCs w:val="24"/>
        </w:rPr>
      </w:pPr>
    </w:p>
    <w:p w:rsidR="007D2016" w:rsidRPr="003F6D04" w:rsidRDefault="007D2016" w:rsidP="007D2016">
      <w:pPr>
        <w:ind w:left="240" w:hangingChars="100" w:hanging="240"/>
        <w:rPr>
          <w:rFonts w:asciiTheme="minorEastAsia" w:hAnsiTheme="minorEastAsia"/>
          <w:sz w:val="24"/>
          <w:szCs w:val="24"/>
        </w:rPr>
      </w:pPr>
      <w:r w:rsidRPr="003F6D04">
        <w:rPr>
          <w:rFonts w:asciiTheme="minorEastAsia" w:hAnsiTheme="minorEastAsia" w:hint="eastAsia"/>
          <w:sz w:val="24"/>
          <w:szCs w:val="24"/>
        </w:rPr>
        <w:t>【第1号介護予防支援事業】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7D2016" w:rsidRPr="003F6D04" w:rsidTr="0061142C">
        <w:trPr>
          <w:trHeight w:val="389"/>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区　　分</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委託料（月額）</w:t>
            </w:r>
          </w:p>
        </w:tc>
      </w:tr>
      <w:tr w:rsidR="007D2016" w:rsidRPr="003F6D04" w:rsidTr="0061142C">
        <w:trPr>
          <w:trHeight w:val="408"/>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第1号介護予防支援事業費</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sz w:val="24"/>
                <w:szCs w:val="24"/>
              </w:rPr>
              <w:t>3,890</w:t>
            </w:r>
            <w:r w:rsidRPr="003F6D04">
              <w:rPr>
                <w:rFonts w:asciiTheme="minorEastAsia" w:hAnsiTheme="minorEastAsia" w:hint="eastAsia"/>
                <w:sz w:val="24"/>
                <w:szCs w:val="24"/>
              </w:rPr>
              <w:t>円</w:t>
            </w:r>
          </w:p>
        </w:tc>
      </w:tr>
      <w:tr w:rsidR="007D2016" w:rsidRPr="003F6D04" w:rsidTr="0061142C">
        <w:trPr>
          <w:trHeight w:val="429"/>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初回加算</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2,738円</w:t>
            </w:r>
          </w:p>
        </w:tc>
      </w:tr>
      <w:tr w:rsidR="007D2016" w:rsidRPr="003F6D04" w:rsidTr="0061142C">
        <w:trPr>
          <w:trHeight w:val="265"/>
        </w:trPr>
        <w:tc>
          <w:tcPr>
            <w:tcW w:w="3959"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委託連携加算</w:t>
            </w:r>
          </w:p>
        </w:tc>
        <w:tc>
          <w:tcPr>
            <w:tcW w:w="3554" w:type="dxa"/>
            <w:shd w:val="clear" w:color="auto" w:fill="auto"/>
            <w:vAlign w:val="center"/>
          </w:tcPr>
          <w:p w:rsidR="007D2016" w:rsidRPr="003F6D04" w:rsidRDefault="007D2016" w:rsidP="0061142C">
            <w:pPr>
              <w:ind w:left="240" w:hangingChars="100" w:hanging="240"/>
              <w:rPr>
                <w:rFonts w:asciiTheme="minorEastAsia" w:hAnsiTheme="minorEastAsia"/>
                <w:sz w:val="24"/>
                <w:szCs w:val="24"/>
              </w:rPr>
            </w:pPr>
            <w:r w:rsidRPr="003F6D04">
              <w:rPr>
                <w:rFonts w:asciiTheme="minorEastAsia" w:hAnsiTheme="minorEastAsia" w:hint="eastAsia"/>
                <w:sz w:val="24"/>
                <w:szCs w:val="24"/>
              </w:rPr>
              <w:t>2,983円</w:t>
            </w:r>
          </w:p>
        </w:tc>
      </w:tr>
    </w:tbl>
    <w:p w:rsidR="00882658" w:rsidRPr="003F6D04" w:rsidRDefault="00882658" w:rsidP="004563F3">
      <w:pPr>
        <w:ind w:left="240" w:hangingChars="100" w:hanging="240"/>
        <w:rPr>
          <w:rFonts w:asciiTheme="minorEastAsia" w:hAnsiTheme="minorEastAsia"/>
          <w:sz w:val="24"/>
          <w:szCs w:val="24"/>
        </w:rPr>
      </w:pPr>
    </w:p>
    <w:sectPr w:rsidR="00882658" w:rsidRPr="003F6D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3"/>
    <w:rsid w:val="0003414B"/>
    <w:rsid w:val="001C1BFC"/>
    <w:rsid w:val="001E07FF"/>
    <w:rsid w:val="002250F6"/>
    <w:rsid w:val="002713AB"/>
    <w:rsid w:val="002E5B75"/>
    <w:rsid w:val="00334454"/>
    <w:rsid w:val="003746F0"/>
    <w:rsid w:val="003A63F9"/>
    <w:rsid w:val="003F6D04"/>
    <w:rsid w:val="0044417B"/>
    <w:rsid w:val="004563F3"/>
    <w:rsid w:val="005E0052"/>
    <w:rsid w:val="006F1CAE"/>
    <w:rsid w:val="00724B14"/>
    <w:rsid w:val="007B7AD4"/>
    <w:rsid w:val="007D2016"/>
    <w:rsid w:val="00882658"/>
    <w:rsid w:val="00A83840"/>
    <w:rsid w:val="00AA340E"/>
    <w:rsid w:val="00BC277B"/>
    <w:rsid w:val="00E21827"/>
    <w:rsid w:val="00EB4035"/>
    <w:rsid w:val="00F537AB"/>
    <w:rsid w:val="00F6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91D8F"/>
  <w15:chartTrackingRefBased/>
  <w15:docId w15:val="{DB44D4F7-F786-4532-B65A-BC508FDD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63F3"/>
    <w:pPr>
      <w:jc w:val="left"/>
    </w:pPr>
  </w:style>
  <w:style w:type="character" w:customStyle="1" w:styleId="a4">
    <w:name w:val="コメント文字列 (文字)"/>
    <w:basedOn w:val="a0"/>
    <w:link w:val="a3"/>
    <w:uiPriority w:val="99"/>
    <w:semiHidden/>
    <w:rsid w:val="004563F3"/>
  </w:style>
  <w:style w:type="character" w:styleId="a5">
    <w:name w:val="annotation reference"/>
    <w:rsid w:val="004563F3"/>
    <w:rPr>
      <w:sz w:val="18"/>
      <w:szCs w:val="18"/>
    </w:rPr>
  </w:style>
  <w:style w:type="paragraph" w:styleId="a6">
    <w:name w:val="Balloon Text"/>
    <w:basedOn w:val="a"/>
    <w:link w:val="a7"/>
    <w:uiPriority w:val="99"/>
    <w:semiHidden/>
    <w:unhideWhenUsed/>
    <w:rsid w:val="004563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56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