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E3F" w:rsidRPr="00930E1F" w:rsidRDefault="006928DD" w:rsidP="00FA6D1C">
      <w:pPr>
        <w:rPr>
          <w:sz w:val="24"/>
          <w:szCs w:val="24"/>
        </w:rPr>
      </w:pPr>
      <w:bookmarkStart w:id="0" w:name="_GoBack"/>
      <w:bookmarkEnd w:id="0"/>
      <w:r>
        <w:rPr>
          <w:rFonts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4663440</wp:posOffset>
                </wp:positionH>
                <wp:positionV relativeFrom="paragraph">
                  <wp:posOffset>-622300</wp:posOffset>
                </wp:positionV>
                <wp:extent cx="1152525" cy="2571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1525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28DD" w:rsidRDefault="006928DD" w:rsidP="006928DD">
                            <w:pPr>
                              <w:jc w:val="center"/>
                            </w:pPr>
                            <w:r>
                              <w:rPr>
                                <w:rFonts w:hint="eastAsia"/>
                              </w:rPr>
                              <w:t>参考資料</w:t>
                            </w:r>
                            <w: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67.2pt;margin-top:-49pt;width:90.7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" fillcolor="white [3201]" strokeweight=".5pt">
                <v:textbox>
                  <w:txbxContent>
                    <w:p w:rsidR="006928DD" w:rsidRDefault="006928DD" w:rsidP="006928DD">
                      <w:pPr>
                        <w:jc w:val="center"/>
                      </w:pPr>
                      <w:r>
                        <w:rPr>
                          <w:rFonts w:hint="eastAsia"/>
                        </w:rPr>
                        <w:t>参考資料</w:t>
                      </w:r>
                      <w:r>
                        <w:t>１</w:t>
                      </w:r>
                    </w:p>
                  </w:txbxContent>
                </v:textbox>
              </v:shape>
            </w:pict>
          </mc:Fallback>
        </mc:AlternateContent>
      </w:r>
      <w:r w:rsidR="00384E3F" w:rsidRPr="00930E1F">
        <w:rPr>
          <w:rFonts w:hint="eastAsia"/>
          <w:sz w:val="24"/>
          <w:szCs w:val="24"/>
        </w:rPr>
        <w:t>通所報酬告示</w:t>
      </w:r>
      <w:r w:rsidR="00A66101" w:rsidRPr="00930E1F">
        <w:rPr>
          <w:rFonts w:hint="eastAsia"/>
          <w:sz w:val="24"/>
          <w:szCs w:val="24"/>
        </w:rPr>
        <w:t>について</w:t>
      </w:r>
    </w:p>
    <w:p w:rsidR="00384E3F" w:rsidRPr="00930E1F" w:rsidRDefault="00384E3F" w:rsidP="00FA6D1C">
      <w:pPr>
        <w:rPr>
          <w:sz w:val="24"/>
          <w:szCs w:val="24"/>
        </w:rPr>
      </w:pPr>
    </w:p>
    <w:p w:rsidR="00AF398E" w:rsidRPr="00930E1F" w:rsidRDefault="00FA6D1C" w:rsidP="00384E3F">
      <w:pPr>
        <w:ind w:leftChars="100" w:left="210"/>
        <w:rPr>
          <w:sz w:val="24"/>
          <w:szCs w:val="24"/>
        </w:rPr>
      </w:pPr>
      <w:r w:rsidRPr="00930E1F">
        <w:rPr>
          <w:rFonts w:hint="eastAsia"/>
          <w:sz w:val="24"/>
          <w:szCs w:val="24"/>
        </w:rPr>
        <w:t>「</w:t>
      </w:r>
      <w:r w:rsidR="004C0E05" w:rsidRPr="00930E1F">
        <w:rPr>
          <w:rFonts w:hint="eastAsia"/>
          <w:sz w:val="24"/>
          <w:szCs w:val="24"/>
        </w:rPr>
        <w:t>児童福祉法に基づく指定通所支援及び基準該当通所支援に要する費用の額の算定に関する基準</w:t>
      </w:r>
      <w:r w:rsidR="00AF398E" w:rsidRPr="00930E1F">
        <w:rPr>
          <w:rFonts w:hint="eastAsia"/>
          <w:sz w:val="24"/>
          <w:szCs w:val="24"/>
        </w:rPr>
        <w:t>」</w:t>
      </w:r>
      <w:r w:rsidR="004C0E05" w:rsidRPr="00930E1F">
        <w:rPr>
          <w:rFonts w:hint="eastAsia"/>
          <w:sz w:val="24"/>
          <w:szCs w:val="24"/>
        </w:rPr>
        <w:t>（</w:t>
      </w:r>
      <w:r w:rsidR="004C0E05" w:rsidRPr="00930E1F">
        <w:rPr>
          <w:rFonts w:hint="eastAsia"/>
          <w:sz w:val="24"/>
          <w:szCs w:val="24"/>
        </w:rPr>
        <w:t>H24.3.14</w:t>
      </w:r>
      <w:r w:rsidR="004C0E05" w:rsidRPr="00930E1F">
        <w:rPr>
          <w:rFonts w:hint="eastAsia"/>
          <w:sz w:val="24"/>
          <w:szCs w:val="24"/>
        </w:rPr>
        <w:t>厚労省告示第</w:t>
      </w:r>
      <w:r w:rsidR="004C0E05" w:rsidRPr="00930E1F">
        <w:rPr>
          <w:rFonts w:hint="eastAsia"/>
          <w:sz w:val="24"/>
          <w:szCs w:val="24"/>
        </w:rPr>
        <w:t>122</w:t>
      </w:r>
      <w:r w:rsidR="004C0E05" w:rsidRPr="00930E1F">
        <w:rPr>
          <w:rFonts w:hint="eastAsia"/>
          <w:sz w:val="24"/>
          <w:szCs w:val="24"/>
        </w:rPr>
        <w:t>号：</w:t>
      </w:r>
      <w:r w:rsidR="004C0E05" w:rsidRPr="00930E1F">
        <w:rPr>
          <w:rFonts w:hint="eastAsia"/>
          <w:sz w:val="24"/>
          <w:szCs w:val="24"/>
        </w:rPr>
        <w:t>H30.3.22</w:t>
      </w:r>
      <w:r w:rsidR="004C0E05" w:rsidRPr="00930E1F">
        <w:rPr>
          <w:rFonts w:hint="eastAsia"/>
          <w:sz w:val="24"/>
          <w:szCs w:val="24"/>
        </w:rPr>
        <w:t>厚労省告示第</w:t>
      </w:r>
      <w:r w:rsidR="004C0E05" w:rsidRPr="00930E1F">
        <w:rPr>
          <w:rFonts w:hint="eastAsia"/>
          <w:sz w:val="24"/>
          <w:szCs w:val="24"/>
        </w:rPr>
        <w:t>99</w:t>
      </w:r>
      <w:r w:rsidR="004C0E05" w:rsidRPr="00930E1F">
        <w:rPr>
          <w:rFonts w:hint="eastAsia"/>
          <w:sz w:val="24"/>
          <w:szCs w:val="24"/>
        </w:rPr>
        <w:t>号改正現在）</w:t>
      </w:r>
      <w:r w:rsidR="00FF6FBD">
        <w:rPr>
          <w:rFonts w:hint="eastAsia"/>
          <w:sz w:val="24"/>
          <w:szCs w:val="24"/>
        </w:rPr>
        <w:t>（通所報酬告示）</w:t>
      </w:r>
    </w:p>
    <w:p w:rsidR="005E4D9F" w:rsidRDefault="004C0E05" w:rsidP="00FF6FBD">
      <w:pPr>
        <w:ind w:firstLineChars="100" w:firstLine="240"/>
        <w:rPr>
          <w:sz w:val="24"/>
          <w:szCs w:val="24"/>
        </w:rPr>
      </w:pPr>
      <w:r w:rsidRPr="00930E1F">
        <w:rPr>
          <w:rFonts w:hint="eastAsia"/>
          <w:sz w:val="24"/>
          <w:szCs w:val="24"/>
        </w:rPr>
        <w:t>別表第</w:t>
      </w:r>
      <w:r w:rsidRPr="00930E1F">
        <w:rPr>
          <w:rFonts w:hint="eastAsia"/>
          <w:sz w:val="24"/>
          <w:szCs w:val="24"/>
        </w:rPr>
        <w:t>3</w:t>
      </w:r>
      <w:r w:rsidRPr="00930E1F">
        <w:rPr>
          <w:rFonts w:hint="eastAsia"/>
          <w:sz w:val="24"/>
          <w:szCs w:val="24"/>
        </w:rPr>
        <w:t>の</w:t>
      </w:r>
      <w:r w:rsidR="00384E3F" w:rsidRPr="00930E1F">
        <w:rPr>
          <w:rFonts w:hint="eastAsia"/>
          <w:sz w:val="24"/>
          <w:szCs w:val="24"/>
        </w:rPr>
        <w:t>1</w:t>
      </w:r>
      <w:r w:rsidRPr="00930E1F">
        <w:rPr>
          <w:rFonts w:hint="eastAsia"/>
          <w:sz w:val="24"/>
          <w:szCs w:val="24"/>
        </w:rPr>
        <w:t>の</w:t>
      </w:r>
      <w:r w:rsidR="00B53C02" w:rsidRPr="00930E1F">
        <w:rPr>
          <w:rFonts w:hint="eastAsia"/>
          <w:sz w:val="24"/>
          <w:szCs w:val="24"/>
        </w:rPr>
        <w:t>注</w:t>
      </w:r>
      <w:r w:rsidR="00B53C02" w:rsidRPr="00930E1F">
        <w:rPr>
          <w:rFonts w:hint="eastAsia"/>
          <w:sz w:val="24"/>
          <w:szCs w:val="24"/>
        </w:rPr>
        <w:t>1</w:t>
      </w:r>
      <w:r w:rsidR="003B69DF" w:rsidRPr="00930E1F">
        <w:rPr>
          <w:rFonts w:hint="eastAsia"/>
          <w:sz w:val="24"/>
          <w:szCs w:val="24"/>
        </w:rPr>
        <w:t>及び注</w:t>
      </w:r>
      <w:r w:rsidR="003B69DF" w:rsidRPr="00930E1F">
        <w:rPr>
          <w:rFonts w:hint="eastAsia"/>
          <w:sz w:val="24"/>
          <w:szCs w:val="24"/>
        </w:rPr>
        <w:t>2</w:t>
      </w:r>
      <w:r w:rsidR="009E5711">
        <w:rPr>
          <w:rFonts w:hint="eastAsia"/>
          <w:sz w:val="24"/>
          <w:szCs w:val="24"/>
        </w:rPr>
        <w:t>の規定</w:t>
      </w:r>
      <w:r w:rsidR="00B53C02" w:rsidRPr="00930E1F">
        <w:rPr>
          <w:rFonts w:hint="eastAsia"/>
          <w:sz w:val="24"/>
          <w:szCs w:val="24"/>
        </w:rPr>
        <w:t>により、同別表第</w:t>
      </w:r>
      <w:r w:rsidR="00B53C02" w:rsidRPr="00930E1F">
        <w:rPr>
          <w:rFonts w:hint="eastAsia"/>
          <w:sz w:val="24"/>
          <w:szCs w:val="24"/>
        </w:rPr>
        <w:t>3</w:t>
      </w:r>
      <w:r w:rsidR="00B53C02" w:rsidRPr="00930E1F">
        <w:rPr>
          <w:rFonts w:hint="eastAsia"/>
          <w:sz w:val="24"/>
          <w:szCs w:val="24"/>
        </w:rPr>
        <w:t>の</w:t>
      </w:r>
      <w:r w:rsidR="00B53C02" w:rsidRPr="00930E1F">
        <w:rPr>
          <w:rFonts w:hint="eastAsia"/>
          <w:sz w:val="24"/>
          <w:szCs w:val="24"/>
        </w:rPr>
        <w:t>1</w:t>
      </w:r>
      <w:r w:rsidRPr="00930E1F">
        <w:rPr>
          <w:rFonts w:hint="eastAsia"/>
          <w:sz w:val="24"/>
          <w:szCs w:val="24"/>
        </w:rPr>
        <w:t>イ（１）、ロ（１）</w:t>
      </w:r>
      <w:r w:rsidR="00B53C02" w:rsidRPr="00930E1F">
        <w:rPr>
          <w:rFonts w:hint="eastAsia"/>
          <w:sz w:val="24"/>
          <w:szCs w:val="24"/>
        </w:rPr>
        <w:t>（</w:t>
      </w:r>
      <w:r w:rsidR="003B69DF" w:rsidRPr="00930E1F">
        <w:rPr>
          <w:rFonts w:hint="eastAsia"/>
          <w:sz w:val="24"/>
          <w:szCs w:val="24"/>
        </w:rPr>
        <w:t>放課後等デイサービスのいわゆる</w:t>
      </w:r>
      <w:r w:rsidR="00B53C02" w:rsidRPr="00930E1F">
        <w:rPr>
          <w:rFonts w:asciiTheme="majorEastAsia" w:eastAsiaTheme="majorEastAsia" w:hAnsiTheme="majorEastAsia" w:hint="eastAsia"/>
          <w:b/>
          <w:sz w:val="24"/>
          <w:szCs w:val="24"/>
        </w:rPr>
        <w:t>区分１の報酬</w:t>
      </w:r>
      <w:r w:rsidR="00B53C02" w:rsidRPr="00930E1F">
        <w:rPr>
          <w:rFonts w:hint="eastAsia"/>
          <w:sz w:val="24"/>
          <w:szCs w:val="24"/>
        </w:rPr>
        <w:t>）</w:t>
      </w:r>
      <w:r w:rsidRPr="00930E1F">
        <w:rPr>
          <w:rFonts w:hint="eastAsia"/>
          <w:sz w:val="24"/>
          <w:szCs w:val="24"/>
        </w:rPr>
        <w:t>を算定する場合は</w:t>
      </w:r>
      <w:r w:rsidR="003B69DF" w:rsidRPr="00930E1F">
        <w:rPr>
          <w:rFonts w:hint="eastAsia"/>
          <w:sz w:val="24"/>
          <w:szCs w:val="24"/>
        </w:rPr>
        <w:t>、</w:t>
      </w:r>
      <w:r w:rsidR="00A66101" w:rsidRPr="00930E1F">
        <w:rPr>
          <w:rFonts w:hint="eastAsia"/>
          <w:sz w:val="24"/>
          <w:szCs w:val="24"/>
        </w:rPr>
        <w:t>以下の</w:t>
      </w:r>
      <w:r w:rsidR="003B69DF" w:rsidRPr="00930E1F">
        <w:rPr>
          <w:rFonts w:hint="eastAsia"/>
          <w:sz w:val="24"/>
          <w:szCs w:val="24"/>
        </w:rPr>
        <w:t>「別に厚生労働大臣が定める施設基準」</w:t>
      </w:r>
      <w:r w:rsidR="0017190D" w:rsidRPr="00930E1F">
        <w:rPr>
          <w:rFonts w:hint="eastAsia"/>
          <w:sz w:val="24"/>
          <w:szCs w:val="24"/>
        </w:rPr>
        <w:t>※</w:t>
      </w:r>
      <w:r w:rsidR="003B69DF" w:rsidRPr="00930E1F">
        <w:rPr>
          <w:rFonts w:hint="eastAsia"/>
          <w:sz w:val="24"/>
          <w:szCs w:val="24"/>
        </w:rPr>
        <w:t>を満たす必要があります。</w:t>
      </w:r>
    </w:p>
    <w:p w:rsidR="00E34ED1" w:rsidRPr="00930E1F" w:rsidRDefault="00E34ED1" w:rsidP="00FF6FBD">
      <w:pPr>
        <w:ind w:firstLineChars="100" w:firstLine="240"/>
        <w:rPr>
          <w:sz w:val="24"/>
          <w:szCs w:val="24"/>
        </w:rPr>
      </w:pPr>
    </w:p>
    <w:p w:rsidR="0017190D" w:rsidRPr="00930E1F" w:rsidRDefault="0017190D" w:rsidP="003B69DF">
      <w:pPr>
        <w:ind w:firstLineChars="100" w:firstLine="240"/>
        <w:rPr>
          <w:sz w:val="24"/>
          <w:szCs w:val="24"/>
        </w:rPr>
      </w:pPr>
    </w:p>
    <w:p w:rsidR="00B749ED" w:rsidRPr="00E34ED1" w:rsidRDefault="00FB1DA2" w:rsidP="00A66101">
      <w:pPr>
        <w:ind w:firstLineChars="100" w:firstLine="240"/>
        <w:rPr>
          <w:w w:val="66"/>
          <w:sz w:val="24"/>
          <w:szCs w:val="24"/>
        </w:rPr>
        <w:sectPr w:rsidR="00B749ED" w:rsidRPr="00E34ED1" w:rsidSect="000678FB">
          <w:pgSz w:w="11907" w:h="16839" w:code="9"/>
          <w:pgMar w:top="1985" w:right="1701" w:bottom="1701" w:left="1701" w:header="720" w:footer="720" w:gutter="0"/>
          <w:cols w:space="720"/>
          <w:noEndnote/>
          <w:docGrid w:linePitch="286"/>
        </w:sectPr>
      </w:pPr>
      <w:r w:rsidRPr="00930E1F">
        <w:rPr>
          <w:rFonts w:hint="eastAsia"/>
          <w:noProof/>
          <w:sz w:val="24"/>
          <w:szCs w:val="24"/>
        </w:rPr>
        <mc:AlternateContent>
          <mc:Choice Requires="wps">
            <w:drawing>
              <wp:anchor distT="0" distB="0" distL="114300" distR="114300" simplePos="0" relativeHeight="251659264" behindDoc="0" locked="0" layoutInCell="1" allowOverlap="1" wp14:anchorId="2BA94563" wp14:editId="17D7B3B2">
                <wp:simplePos x="0" y="0"/>
                <wp:positionH relativeFrom="column">
                  <wp:posOffset>-43180</wp:posOffset>
                </wp:positionH>
                <wp:positionV relativeFrom="paragraph">
                  <wp:posOffset>230505</wp:posOffset>
                </wp:positionV>
                <wp:extent cx="5857875" cy="4552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57875" cy="4552950"/>
                        </a:xfrm>
                        <a:prstGeom prst="rect">
                          <a:avLst/>
                        </a:prstGeom>
                        <a:noFill/>
                        <a:ln w="12700" cap="flat" cmpd="sng" algn="ctr">
                          <a:solidFill>
                            <a:srgbClr val="5B9BD5">
                              <a:shade val="50000"/>
                            </a:srgbClr>
                          </a:solidFill>
                          <a:prstDash val="solid"/>
                          <a:miter lim="800000"/>
                        </a:ln>
                        <a:effectLst/>
                      </wps:spPr>
                      <wps:txbx>
                        <w:txbxContent>
                          <w:p w:rsidR="00FB1DA2" w:rsidRPr="00930E1F" w:rsidRDefault="00FB1DA2" w:rsidP="00FB1DA2">
                            <w:pPr>
                              <w:jc w:val="left"/>
                              <w:rPr>
                                <w:color w:val="000000" w:themeColor="text1"/>
                                <w:sz w:val="24"/>
                                <w:szCs w:val="24"/>
                              </w:rPr>
                            </w:pPr>
                            <w:r w:rsidRPr="00930E1F">
                              <w:rPr>
                                <w:rFonts w:hint="eastAsia"/>
                                <w:color w:val="000000" w:themeColor="text1"/>
                                <w:sz w:val="24"/>
                                <w:szCs w:val="24"/>
                              </w:rPr>
                              <w:t>「児童福祉法に基づく指定通所支援及び基準該当通所支援に要する費用の額の算定に関する基準及び児童福祉法に基づく指定入所支援に要する費用の額の算定に関する基準の規定に基づき厚生労働大臣が定める施設基準」</w:t>
                            </w:r>
                          </w:p>
                          <w:p w:rsidR="00FB1DA2" w:rsidRPr="00930E1F" w:rsidRDefault="00FB1DA2" w:rsidP="00FB1DA2">
                            <w:pPr>
                              <w:ind w:firstLineChars="300" w:firstLine="720"/>
                              <w:jc w:val="left"/>
                              <w:rPr>
                                <w:color w:val="000000" w:themeColor="text1"/>
                                <w:sz w:val="24"/>
                                <w:szCs w:val="24"/>
                              </w:rPr>
                            </w:pPr>
                            <w:r w:rsidRPr="00930E1F">
                              <w:rPr>
                                <w:rFonts w:hint="eastAsia"/>
                                <w:color w:val="000000" w:themeColor="text1"/>
                                <w:sz w:val="24"/>
                                <w:szCs w:val="24"/>
                              </w:rPr>
                              <w:t>（</w:t>
                            </w:r>
                            <w:r w:rsidRPr="00930E1F">
                              <w:rPr>
                                <w:rFonts w:hint="eastAsia"/>
                                <w:color w:val="000000" w:themeColor="text1"/>
                                <w:sz w:val="24"/>
                                <w:szCs w:val="24"/>
                              </w:rPr>
                              <w:t>H24</w:t>
                            </w:r>
                            <w:r w:rsidRPr="00930E1F">
                              <w:rPr>
                                <w:rFonts w:hint="eastAsia"/>
                                <w:color w:val="000000" w:themeColor="text1"/>
                                <w:sz w:val="24"/>
                                <w:szCs w:val="24"/>
                              </w:rPr>
                              <w:t>厚労省告示第</w:t>
                            </w:r>
                            <w:r w:rsidRPr="00930E1F">
                              <w:rPr>
                                <w:rFonts w:hint="eastAsia"/>
                                <w:color w:val="000000" w:themeColor="text1"/>
                                <w:sz w:val="24"/>
                                <w:szCs w:val="24"/>
                              </w:rPr>
                              <w:t>269</w:t>
                            </w:r>
                            <w:r w:rsidRPr="00930E1F">
                              <w:rPr>
                                <w:rFonts w:hint="eastAsia"/>
                                <w:color w:val="000000" w:themeColor="text1"/>
                                <w:sz w:val="24"/>
                                <w:szCs w:val="24"/>
                              </w:rPr>
                              <w:t>号：</w:t>
                            </w:r>
                            <w:r w:rsidRPr="00930E1F">
                              <w:rPr>
                                <w:rFonts w:hint="eastAsia"/>
                                <w:color w:val="000000" w:themeColor="text1"/>
                                <w:sz w:val="24"/>
                                <w:szCs w:val="24"/>
                              </w:rPr>
                              <w:t>H30.3.22</w:t>
                            </w:r>
                            <w:r w:rsidRPr="00930E1F">
                              <w:rPr>
                                <w:rFonts w:hint="eastAsia"/>
                                <w:color w:val="000000" w:themeColor="text1"/>
                                <w:sz w:val="24"/>
                                <w:szCs w:val="24"/>
                              </w:rPr>
                              <w:t>厚労省告示第</w:t>
                            </w:r>
                            <w:r w:rsidRPr="00930E1F">
                              <w:rPr>
                                <w:rFonts w:hint="eastAsia"/>
                                <w:color w:val="000000" w:themeColor="text1"/>
                                <w:sz w:val="24"/>
                                <w:szCs w:val="24"/>
                              </w:rPr>
                              <w:t>108</w:t>
                            </w:r>
                            <w:r w:rsidRPr="00930E1F">
                              <w:rPr>
                                <w:rFonts w:hint="eastAsia"/>
                                <w:color w:val="000000" w:themeColor="text1"/>
                                <w:sz w:val="24"/>
                                <w:szCs w:val="24"/>
                              </w:rPr>
                              <w:t>号改正現在）</w:t>
                            </w:r>
                          </w:p>
                          <w:p w:rsidR="00FB1DA2" w:rsidRPr="00930E1F" w:rsidRDefault="00FB1DA2" w:rsidP="00FB1DA2">
                            <w:pPr>
                              <w:jc w:val="left"/>
                              <w:rPr>
                                <w:color w:val="000000" w:themeColor="text1"/>
                                <w:sz w:val="24"/>
                                <w:szCs w:val="24"/>
                              </w:rPr>
                            </w:pPr>
                          </w:p>
                          <w:p w:rsidR="00FB1DA2" w:rsidRPr="00930E1F" w:rsidRDefault="00FB1DA2" w:rsidP="00FB1DA2">
                            <w:pPr>
                              <w:jc w:val="left"/>
                              <w:rPr>
                                <w:color w:val="000000" w:themeColor="text1"/>
                                <w:sz w:val="24"/>
                                <w:szCs w:val="24"/>
                              </w:rPr>
                            </w:pPr>
                            <w:r w:rsidRPr="00930E1F">
                              <w:rPr>
                                <w:rFonts w:hint="eastAsia"/>
                                <w:color w:val="000000" w:themeColor="text1"/>
                                <w:sz w:val="24"/>
                                <w:szCs w:val="24"/>
                              </w:rPr>
                              <w:t>八　通所給付費等単位数表第３の１の放課後等デイサービス給付費の注</w:t>
                            </w:r>
                            <w:r w:rsidRPr="00930E1F">
                              <w:rPr>
                                <w:rFonts w:hint="eastAsia"/>
                                <w:color w:val="000000" w:themeColor="text1"/>
                                <w:sz w:val="24"/>
                                <w:szCs w:val="24"/>
                              </w:rPr>
                              <w:t>1</w:t>
                            </w:r>
                            <w:r w:rsidRPr="00930E1F">
                              <w:rPr>
                                <w:rFonts w:hint="eastAsia"/>
                                <w:color w:val="000000" w:themeColor="text1"/>
                                <w:sz w:val="24"/>
                                <w:szCs w:val="24"/>
                              </w:rPr>
                              <w:t>及び注</w:t>
                            </w:r>
                            <w:r w:rsidRPr="00930E1F">
                              <w:rPr>
                                <w:rFonts w:hint="eastAsia"/>
                                <w:color w:val="000000" w:themeColor="text1"/>
                                <w:sz w:val="24"/>
                                <w:szCs w:val="24"/>
                              </w:rPr>
                              <w:t>2</w:t>
                            </w:r>
                            <w:r w:rsidRPr="00930E1F">
                              <w:rPr>
                                <w:rFonts w:hint="eastAsia"/>
                                <w:color w:val="000000" w:themeColor="text1"/>
                                <w:sz w:val="24"/>
                                <w:szCs w:val="24"/>
                              </w:rPr>
                              <w:t>の厚生労働大臣が定める施設基準</w:t>
                            </w:r>
                          </w:p>
                          <w:p w:rsidR="00FB1DA2" w:rsidRPr="00930E1F" w:rsidRDefault="00FB1DA2" w:rsidP="00FB1DA2">
                            <w:pPr>
                              <w:jc w:val="left"/>
                              <w:rPr>
                                <w:color w:val="000000" w:themeColor="text1"/>
                                <w:sz w:val="24"/>
                                <w:szCs w:val="24"/>
                              </w:rPr>
                            </w:pPr>
                          </w:p>
                          <w:p w:rsidR="00FB1DA2" w:rsidRPr="00930E1F" w:rsidRDefault="00FB1DA2" w:rsidP="00FB1DA2">
                            <w:pPr>
                              <w:ind w:leftChars="100" w:left="450" w:hangingChars="100" w:hanging="240"/>
                              <w:jc w:val="left"/>
                              <w:rPr>
                                <w:color w:val="000000" w:themeColor="text1"/>
                                <w:sz w:val="24"/>
                                <w:szCs w:val="24"/>
                              </w:rPr>
                            </w:pPr>
                            <w:r w:rsidRPr="00930E1F">
                              <w:rPr>
                                <w:rFonts w:hint="eastAsia"/>
                                <w:color w:val="000000" w:themeColor="text1"/>
                                <w:sz w:val="24"/>
                                <w:szCs w:val="24"/>
                              </w:rPr>
                              <w:t>イ　通所給付費等単位数表第３の１の放課後等デイサービス給付費イ（１）及びロ（１）を算定すべき指定放課後等デイサービスの単位の施設基準</w:t>
                            </w:r>
                          </w:p>
                          <w:p w:rsidR="00FB1DA2" w:rsidRPr="00930E1F" w:rsidRDefault="00FB1DA2" w:rsidP="00FB1DA2">
                            <w:pPr>
                              <w:jc w:val="left"/>
                              <w:rPr>
                                <w:color w:val="000000" w:themeColor="text1"/>
                                <w:sz w:val="24"/>
                                <w:szCs w:val="24"/>
                              </w:rPr>
                            </w:pPr>
                          </w:p>
                          <w:p w:rsidR="00FB1DA2" w:rsidRPr="00930E1F" w:rsidRDefault="00FB1DA2" w:rsidP="00FB1DA2">
                            <w:pPr>
                              <w:ind w:firstLineChars="300" w:firstLine="720"/>
                              <w:jc w:val="left"/>
                              <w:rPr>
                                <w:color w:val="000000" w:themeColor="text1"/>
                                <w:sz w:val="24"/>
                                <w:szCs w:val="24"/>
                              </w:rPr>
                            </w:pPr>
                            <w:r w:rsidRPr="00930E1F">
                              <w:rPr>
                                <w:rFonts w:hint="eastAsia"/>
                                <w:color w:val="000000" w:themeColor="text1"/>
                                <w:sz w:val="24"/>
                                <w:szCs w:val="24"/>
                              </w:rPr>
                              <w:t>次の（</w:t>
                            </w:r>
                            <w:r w:rsidRPr="00930E1F">
                              <w:rPr>
                                <w:rFonts w:hint="eastAsia"/>
                                <w:color w:val="000000" w:themeColor="text1"/>
                                <w:sz w:val="24"/>
                                <w:szCs w:val="24"/>
                              </w:rPr>
                              <w:t>1</w:t>
                            </w:r>
                            <w:r w:rsidRPr="00930E1F">
                              <w:rPr>
                                <w:rFonts w:hint="eastAsia"/>
                                <w:color w:val="000000" w:themeColor="text1"/>
                                <w:sz w:val="24"/>
                                <w:szCs w:val="24"/>
                              </w:rPr>
                              <w:t>）及び（</w:t>
                            </w:r>
                            <w:r w:rsidRPr="00930E1F">
                              <w:rPr>
                                <w:rFonts w:hint="eastAsia"/>
                                <w:color w:val="000000" w:themeColor="text1"/>
                                <w:sz w:val="24"/>
                                <w:szCs w:val="24"/>
                              </w:rPr>
                              <w:t>2</w:t>
                            </w:r>
                            <w:r w:rsidRPr="00930E1F">
                              <w:rPr>
                                <w:rFonts w:hint="eastAsia"/>
                                <w:color w:val="000000" w:themeColor="text1"/>
                                <w:sz w:val="24"/>
                                <w:szCs w:val="24"/>
                              </w:rPr>
                              <w:t>）又は（</w:t>
                            </w:r>
                            <w:r w:rsidRPr="00930E1F">
                              <w:rPr>
                                <w:rFonts w:hint="eastAsia"/>
                                <w:color w:val="000000" w:themeColor="text1"/>
                                <w:sz w:val="24"/>
                                <w:szCs w:val="24"/>
                              </w:rPr>
                              <w:t>3</w:t>
                            </w:r>
                            <w:r w:rsidRPr="00930E1F">
                              <w:rPr>
                                <w:rFonts w:hint="eastAsia"/>
                                <w:color w:val="000000" w:themeColor="text1"/>
                                <w:sz w:val="24"/>
                                <w:szCs w:val="24"/>
                              </w:rPr>
                              <w:t>）に該当すること。</w:t>
                            </w:r>
                          </w:p>
                          <w:p w:rsidR="00FB1DA2" w:rsidRPr="00930E1F" w:rsidRDefault="00FB1DA2" w:rsidP="00FB1DA2">
                            <w:pPr>
                              <w:ind w:firstLineChars="200" w:firstLine="480"/>
                              <w:jc w:val="left"/>
                              <w:rPr>
                                <w:color w:val="000000" w:themeColor="text1"/>
                                <w:sz w:val="24"/>
                                <w:szCs w:val="24"/>
                              </w:rPr>
                            </w:pPr>
                            <w:r w:rsidRPr="00930E1F">
                              <w:rPr>
                                <w:rFonts w:hint="eastAsia"/>
                                <w:color w:val="000000" w:themeColor="text1"/>
                                <w:sz w:val="24"/>
                                <w:szCs w:val="24"/>
                              </w:rPr>
                              <w:t>（１）指定通所基準第第</w:t>
                            </w:r>
                            <w:r w:rsidRPr="00930E1F">
                              <w:rPr>
                                <w:rFonts w:hint="eastAsia"/>
                                <w:color w:val="000000" w:themeColor="text1"/>
                                <w:sz w:val="24"/>
                                <w:szCs w:val="24"/>
                              </w:rPr>
                              <w:t>66</w:t>
                            </w:r>
                            <w:r w:rsidRPr="00930E1F">
                              <w:rPr>
                                <w:rFonts w:hint="eastAsia"/>
                                <w:color w:val="000000" w:themeColor="text1"/>
                                <w:sz w:val="24"/>
                                <w:szCs w:val="24"/>
                              </w:rPr>
                              <w:t>条第</w:t>
                            </w:r>
                            <w:r w:rsidRPr="00930E1F">
                              <w:rPr>
                                <w:rFonts w:hint="eastAsia"/>
                                <w:color w:val="000000" w:themeColor="text1"/>
                                <w:sz w:val="24"/>
                                <w:szCs w:val="24"/>
                              </w:rPr>
                              <w:t>1</w:t>
                            </w:r>
                            <w:r w:rsidRPr="00930E1F">
                              <w:rPr>
                                <w:rFonts w:hint="eastAsia"/>
                                <w:color w:val="000000" w:themeColor="text1"/>
                                <w:sz w:val="24"/>
                                <w:szCs w:val="24"/>
                              </w:rPr>
                              <w:t>項第</w:t>
                            </w:r>
                            <w:r w:rsidRPr="00930E1F">
                              <w:rPr>
                                <w:rFonts w:hint="eastAsia"/>
                                <w:color w:val="000000" w:themeColor="text1"/>
                                <w:sz w:val="24"/>
                                <w:szCs w:val="24"/>
                              </w:rPr>
                              <w:t>1</w:t>
                            </w:r>
                            <w:r w:rsidRPr="00930E1F">
                              <w:rPr>
                                <w:rFonts w:hint="eastAsia"/>
                                <w:color w:val="000000" w:themeColor="text1"/>
                                <w:sz w:val="24"/>
                                <w:szCs w:val="24"/>
                              </w:rPr>
                              <w:t>号の基準を満たしていること。</w:t>
                            </w:r>
                          </w:p>
                          <w:p w:rsidR="00FB1DA2" w:rsidRPr="00930E1F" w:rsidRDefault="00FB1DA2" w:rsidP="00FB1DA2">
                            <w:pPr>
                              <w:ind w:leftChars="200" w:left="900" w:hangingChars="200" w:hanging="480"/>
                              <w:jc w:val="left"/>
                              <w:rPr>
                                <w:color w:val="000000" w:themeColor="text1"/>
                                <w:sz w:val="24"/>
                                <w:szCs w:val="24"/>
                              </w:rPr>
                            </w:pPr>
                            <w:r w:rsidRPr="00930E1F">
                              <w:rPr>
                                <w:rFonts w:hint="eastAsia"/>
                                <w:color w:val="000000" w:themeColor="text1"/>
                                <w:sz w:val="24"/>
                                <w:szCs w:val="24"/>
                              </w:rPr>
                              <w:t>（２）障害児のうち食事、排泄、入浴及び移動のうち</w:t>
                            </w:r>
                            <w:r w:rsidRPr="00930E1F">
                              <w:rPr>
                                <w:rFonts w:hint="eastAsia"/>
                                <w:color w:val="000000" w:themeColor="text1"/>
                                <w:sz w:val="24"/>
                                <w:szCs w:val="24"/>
                              </w:rPr>
                              <w:t>3</w:t>
                            </w:r>
                            <w:r w:rsidRPr="00930E1F">
                              <w:rPr>
                                <w:rFonts w:hint="eastAsia"/>
                                <w:color w:val="000000" w:themeColor="text1"/>
                                <w:sz w:val="24"/>
                                <w:szCs w:val="24"/>
                              </w:rPr>
                              <w:t>以上の日常生活動作について全介助を必要とするもの及び別表第</w:t>
                            </w:r>
                            <w:r w:rsidRPr="00930E1F">
                              <w:rPr>
                                <w:rFonts w:hint="eastAsia"/>
                                <w:color w:val="000000" w:themeColor="text1"/>
                                <w:sz w:val="24"/>
                                <w:szCs w:val="24"/>
                              </w:rPr>
                              <w:t>2</w:t>
                            </w:r>
                            <w:r w:rsidRPr="00930E1F">
                              <w:rPr>
                                <w:rFonts w:hint="eastAsia"/>
                                <w:color w:val="000000" w:themeColor="text1"/>
                                <w:sz w:val="24"/>
                                <w:szCs w:val="24"/>
                              </w:rPr>
                              <w:t>に掲げる項目の欄の区分に応じ、その項目が見られる頻度等をそれぞれ同表の</w:t>
                            </w:r>
                            <w:r w:rsidRPr="00930E1F">
                              <w:rPr>
                                <w:rFonts w:hint="eastAsia"/>
                                <w:color w:val="000000" w:themeColor="text1"/>
                                <w:sz w:val="24"/>
                                <w:szCs w:val="24"/>
                              </w:rPr>
                              <w:t>0</w:t>
                            </w:r>
                            <w:r w:rsidRPr="00930E1F">
                              <w:rPr>
                                <w:rFonts w:hint="eastAsia"/>
                                <w:color w:val="000000" w:themeColor="text1"/>
                                <w:sz w:val="24"/>
                                <w:szCs w:val="24"/>
                              </w:rPr>
                              <w:t>点の欄から</w:t>
                            </w:r>
                            <w:r w:rsidRPr="00930E1F">
                              <w:rPr>
                                <w:rFonts w:hint="eastAsia"/>
                                <w:color w:val="000000" w:themeColor="text1"/>
                                <w:sz w:val="24"/>
                                <w:szCs w:val="24"/>
                              </w:rPr>
                              <w:t>2</w:t>
                            </w:r>
                            <w:r w:rsidRPr="00930E1F">
                              <w:rPr>
                                <w:rFonts w:hint="eastAsia"/>
                                <w:color w:val="000000" w:themeColor="text1"/>
                                <w:sz w:val="24"/>
                                <w:szCs w:val="24"/>
                              </w:rPr>
                              <w:t>点までの欄にあてはめて算出した点数の合計が</w:t>
                            </w:r>
                            <w:r w:rsidRPr="00930E1F">
                              <w:rPr>
                                <w:rFonts w:hint="eastAsia"/>
                                <w:color w:val="000000" w:themeColor="text1"/>
                                <w:sz w:val="24"/>
                                <w:szCs w:val="24"/>
                              </w:rPr>
                              <w:t>13</w:t>
                            </w:r>
                            <w:r w:rsidRPr="00930E1F">
                              <w:rPr>
                                <w:rFonts w:hint="eastAsia"/>
                                <w:color w:val="000000" w:themeColor="text1"/>
                                <w:sz w:val="24"/>
                                <w:szCs w:val="24"/>
                              </w:rPr>
                              <w:t>点以上であると市町村が認めたものの占める割合が</w:t>
                            </w:r>
                            <w:r w:rsidRPr="00930E1F">
                              <w:rPr>
                                <w:rFonts w:hint="eastAsia"/>
                                <w:color w:val="000000" w:themeColor="text1"/>
                                <w:sz w:val="24"/>
                                <w:szCs w:val="24"/>
                              </w:rPr>
                              <w:t>100</w:t>
                            </w:r>
                            <w:r w:rsidRPr="00930E1F">
                              <w:rPr>
                                <w:rFonts w:hint="eastAsia"/>
                                <w:color w:val="000000" w:themeColor="text1"/>
                                <w:sz w:val="24"/>
                                <w:szCs w:val="24"/>
                              </w:rPr>
                              <w:t>分の</w:t>
                            </w:r>
                            <w:r w:rsidRPr="00930E1F">
                              <w:rPr>
                                <w:rFonts w:hint="eastAsia"/>
                                <w:color w:val="000000" w:themeColor="text1"/>
                                <w:sz w:val="24"/>
                                <w:szCs w:val="24"/>
                              </w:rPr>
                              <w:t>50</w:t>
                            </w:r>
                            <w:r w:rsidRPr="00930E1F">
                              <w:rPr>
                                <w:rFonts w:hint="eastAsia"/>
                                <w:color w:val="000000" w:themeColor="text1"/>
                                <w:sz w:val="24"/>
                                <w:szCs w:val="24"/>
                              </w:rPr>
                              <w:t>以上であること。</w:t>
                            </w:r>
                          </w:p>
                          <w:p w:rsidR="00FB1DA2" w:rsidRPr="00930E1F" w:rsidRDefault="00FB1DA2" w:rsidP="00FB1DA2">
                            <w:pPr>
                              <w:ind w:firstLineChars="200" w:firstLine="480"/>
                              <w:jc w:val="left"/>
                              <w:rPr>
                                <w:color w:val="000000" w:themeColor="text1"/>
                                <w:sz w:val="24"/>
                                <w:szCs w:val="24"/>
                              </w:rPr>
                            </w:pPr>
                            <w:r w:rsidRPr="00930E1F">
                              <w:rPr>
                                <w:rFonts w:hint="eastAsia"/>
                                <w:color w:val="000000" w:themeColor="text1"/>
                                <w:sz w:val="24"/>
                                <w:szCs w:val="24"/>
                              </w:rPr>
                              <w:t>（以下</w:t>
                            </w:r>
                            <w:r w:rsidRPr="00930E1F">
                              <w:rPr>
                                <w:color w:val="000000" w:themeColor="text1"/>
                                <w:sz w:val="24"/>
                                <w:szCs w:val="24"/>
                              </w:rPr>
                              <w:t>略）</w:t>
                            </w:r>
                          </w:p>
                          <w:p w:rsidR="00B749ED" w:rsidRPr="00930E1F" w:rsidRDefault="00B749ED" w:rsidP="00FB1DA2">
                            <w:pPr>
                              <w:ind w:firstLineChars="200" w:firstLine="480"/>
                              <w:jc w:val="left"/>
                              <w:rPr>
                                <w:color w:val="000000" w:themeColor="text1"/>
                                <w:sz w:val="24"/>
                                <w:szCs w:val="24"/>
                              </w:rPr>
                            </w:pPr>
                          </w:p>
                          <w:p w:rsidR="00B749ED" w:rsidRPr="00930E1F" w:rsidRDefault="00B749ED" w:rsidP="00FB1DA2">
                            <w:pPr>
                              <w:ind w:firstLineChars="200" w:firstLine="480"/>
                              <w:jc w:val="left"/>
                              <w:rPr>
                                <w:color w:val="000000" w:themeColor="text1"/>
                                <w:sz w:val="24"/>
                                <w:szCs w:val="24"/>
                              </w:rPr>
                            </w:pPr>
                          </w:p>
                          <w:p w:rsidR="00B749ED" w:rsidRPr="00930E1F" w:rsidRDefault="00B749ED" w:rsidP="00FB1DA2">
                            <w:pPr>
                              <w:ind w:firstLineChars="200" w:firstLine="480"/>
                              <w:jc w:val="left"/>
                              <w:rPr>
                                <w:color w:val="000000" w:themeColor="text1"/>
                                <w:sz w:val="24"/>
                                <w:szCs w:val="24"/>
                              </w:rPr>
                            </w:pPr>
                            <w:r w:rsidRPr="00930E1F">
                              <w:rPr>
                                <w:rFonts w:hint="eastAsia"/>
                                <w:color w:val="000000" w:themeColor="text1"/>
                                <w:sz w:val="24"/>
                                <w:szCs w:val="24"/>
                              </w:rPr>
                              <w:t>別表</w:t>
                            </w:r>
                            <w:r w:rsidRPr="00930E1F">
                              <w:rPr>
                                <w:rFonts w:hint="eastAsia"/>
                                <w:color w:val="000000" w:themeColor="text1"/>
                                <w:sz w:val="24"/>
                                <w:szCs w:val="24"/>
                              </w:rPr>
                              <w:t>2</w:t>
                            </w:r>
                            <w:r w:rsidRPr="00930E1F">
                              <w:rPr>
                                <w:color w:val="000000" w:themeColor="text1"/>
                                <w:sz w:val="24"/>
                                <w:szCs w:val="24"/>
                              </w:rPr>
                              <w:t xml:space="preserve">　【別紙のとおり】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94563" id="正方形/長方形 1" o:spid="_x0000_s1027" style="position:absolute;left:0;text-align:left;margin-left:-3.4pt;margin-top:18.15pt;width:461.25pt;height: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" filled="f" strokecolor="#41719c" strokeweight="1pt">
                <v:textbox>
                  <w:txbxContent>
                    <w:p w:rsidR="00FB1DA2" w:rsidRPr="00930E1F" w:rsidRDefault="00FB1DA2" w:rsidP="00FB1DA2">
                      <w:pPr>
                        <w:jc w:val="left"/>
                        <w:rPr>
                          <w:color w:val="000000" w:themeColor="text1"/>
                          <w:sz w:val="24"/>
                          <w:szCs w:val="24"/>
                        </w:rPr>
                      </w:pPr>
                      <w:r w:rsidRPr="00930E1F">
                        <w:rPr>
                          <w:rFonts w:hint="eastAsia"/>
                          <w:color w:val="000000" w:themeColor="text1"/>
                          <w:sz w:val="24"/>
                          <w:szCs w:val="24"/>
                        </w:rPr>
                        <w:t>「児童福祉法に基づく指定通所支援及び基準該当通所支援に要する費用の額の算定に関する基準及び児童福祉法に基づく指定入所支援に要する費用の額の算定に関する基準の規定に基づき厚生労働大臣が定める施設基準」</w:t>
                      </w:r>
                    </w:p>
                    <w:p w:rsidR="00FB1DA2" w:rsidRPr="00930E1F" w:rsidRDefault="00FB1DA2" w:rsidP="00FB1DA2">
                      <w:pPr>
                        <w:ind w:firstLineChars="300" w:firstLine="720"/>
                        <w:jc w:val="left"/>
                        <w:rPr>
                          <w:color w:val="000000" w:themeColor="text1"/>
                          <w:sz w:val="24"/>
                          <w:szCs w:val="24"/>
                        </w:rPr>
                      </w:pPr>
                      <w:r w:rsidRPr="00930E1F">
                        <w:rPr>
                          <w:rFonts w:hint="eastAsia"/>
                          <w:color w:val="000000" w:themeColor="text1"/>
                          <w:sz w:val="24"/>
                          <w:szCs w:val="24"/>
                        </w:rPr>
                        <w:t>（</w:t>
                      </w:r>
                      <w:r w:rsidRPr="00930E1F">
                        <w:rPr>
                          <w:rFonts w:hint="eastAsia"/>
                          <w:color w:val="000000" w:themeColor="text1"/>
                          <w:sz w:val="24"/>
                          <w:szCs w:val="24"/>
                        </w:rPr>
                        <w:t>H24</w:t>
                      </w:r>
                      <w:r w:rsidRPr="00930E1F">
                        <w:rPr>
                          <w:rFonts w:hint="eastAsia"/>
                          <w:color w:val="000000" w:themeColor="text1"/>
                          <w:sz w:val="24"/>
                          <w:szCs w:val="24"/>
                        </w:rPr>
                        <w:t>厚労省告示第</w:t>
                      </w:r>
                      <w:r w:rsidRPr="00930E1F">
                        <w:rPr>
                          <w:rFonts w:hint="eastAsia"/>
                          <w:color w:val="000000" w:themeColor="text1"/>
                          <w:sz w:val="24"/>
                          <w:szCs w:val="24"/>
                        </w:rPr>
                        <w:t>269</w:t>
                      </w:r>
                      <w:r w:rsidRPr="00930E1F">
                        <w:rPr>
                          <w:rFonts w:hint="eastAsia"/>
                          <w:color w:val="000000" w:themeColor="text1"/>
                          <w:sz w:val="24"/>
                          <w:szCs w:val="24"/>
                        </w:rPr>
                        <w:t>号：</w:t>
                      </w:r>
                      <w:r w:rsidRPr="00930E1F">
                        <w:rPr>
                          <w:rFonts w:hint="eastAsia"/>
                          <w:color w:val="000000" w:themeColor="text1"/>
                          <w:sz w:val="24"/>
                          <w:szCs w:val="24"/>
                        </w:rPr>
                        <w:t>H30.3.22</w:t>
                      </w:r>
                      <w:r w:rsidRPr="00930E1F">
                        <w:rPr>
                          <w:rFonts w:hint="eastAsia"/>
                          <w:color w:val="000000" w:themeColor="text1"/>
                          <w:sz w:val="24"/>
                          <w:szCs w:val="24"/>
                        </w:rPr>
                        <w:t>厚労省告示第</w:t>
                      </w:r>
                      <w:r w:rsidRPr="00930E1F">
                        <w:rPr>
                          <w:rFonts w:hint="eastAsia"/>
                          <w:color w:val="000000" w:themeColor="text1"/>
                          <w:sz w:val="24"/>
                          <w:szCs w:val="24"/>
                        </w:rPr>
                        <w:t>108</w:t>
                      </w:r>
                      <w:r w:rsidRPr="00930E1F">
                        <w:rPr>
                          <w:rFonts w:hint="eastAsia"/>
                          <w:color w:val="000000" w:themeColor="text1"/>
                          <w:sz w:val="24"/>
                          <w:szCs w:val="24"/>
                        </w:rPr>
                        <w:t>号改正現在）</w:t>
                      </w:r>
                    </w:p>
                    <w:p w:rsidR="00FB1DA2" w:rsidRPr="00930E1F" w:rsidRDefault="00FB1DA2" w:rsidP="00FB1DA2">
                      <w:pPr>
                        <w:jc w:val="left"/>
                        <w:rPr>
                          <w:color w:val="000000" w:themeColor="text1"/>
                          <w:sz w:val="24"/>
                          <w:szCs w:val="24"/>
                        </w:rPr>
                      </w:pPr>
                    </w:p>
                    <w:p w:rsidR="00FB1DA2" w:rsidRPr="00930E1F" w:rsidRDefault="00FB1DA2" w:rsidP="00FB1DA2">
                      <w:pPr>
                        <w:jc w:val="left"/>
                        <w:rPr>
                          <w:color w:val="000000" w:themeColor="text1"/>
                          <w:sz w:val="24"/>
                          <w:szCs w:val="24"/>
                        </w:rPr>
                      </w:pPr>
                      <w:r w:rsidRPr="00930E1F">
                        <w:rPr>
                          <w:rFonts w:hint="eastAsia"/>
                          <w:color w:val="000000" w:themeColor="text1"/>
                          <w:sz w:val="24"/>
                          <w:szCs w:val="24"/>
                        </w:rPr>
                        <w:t>八　通所給付費等単位数表第３の１の放課後等デイサービス給付費の注</w:t>
                      </w:r>
                      <w:r w:rsidRPr="00930E1F">
                        <w:rPr>
                          <w:rFonts w:hint="eastAsia"/>
                          <w:color w:val="000000" w:themeColor="text1"/>
                          <w:sz w:val="24"/>
                          <w:szCs w:val="24"/>
                        </w:rPr>
                        <w:t>1</w:t>
                      </w:r>
                      <w:r w:rsidRPr="00930E1F">
                        <w:rPr>
                          <w:rFonts w:hint="eastAsia"/>
                          <w:color w:val="000000" w:themeColor="text1"/>
                          <w:sz w:val="24"/>
                          <w:szCs w:val="24"/>
                        </w:rPr>
                        <w:t>及び注</w:t>
                      </w:r>
                      <w:r w:rsidRPr="00930E1F">
                        <w:rPr>
                          <w:rFonts w:hint="eastAsia"/>
                          <w:color w:val="000000" w:themeColor="text1"/>
                          <w:sz w:val="24"/>
                          <w:szCs w:val="24"/>
                        </w:rPr>
                        <w:t>2</w:t>
                      </w:r>
                      <w:r w:rsidRPr="00930E1F">
                        <w:rPr>
                          <w:rFonts w:hint="eastAsia"/>
                          <w:color w:val="000000" w:themeColor="text1"/>
                          <w:sz w:val="24"/>
                          <w:szCs w:val="24"/>
                        </w:rPr>
                        <w:t>の厚生労働大臣が定める施設基準</w:t>
                      </w:r>
                    </w:p>
                    <w:p w:rsidR="00FB1DA2" w:rsidRPr="00930E1F" w:rsidRDefault="00FB1DA2" w:rsidP="00FB1DA2">
                      <w:pPr>
                        <w:jc w:val="left"/>
                        <w:rPr>
                          <w:color w:val="000000" w:themeColor="text1"/>
                          <w:sz w:val="24"/>
                          <w:szCs w:val="24"/>
                        </w:rPr>
                      </w:pPr>
                    </w:p>
                    <w:p w:rsidR="00FB1DA2" w:rsidRPr="00930E1F" w:rsidRDefault="00FB1DA2" w:rsidP="00FB1DA2">
                      <w:pPr>
                        <w:ind w:leftChars="100" w:left="450" w:hangingChars="100" w:hanging="240"/>
                        <w:jc w:val="left"/>
                        <w:rPr>
                          <w:color w:val="000000" w:themeColor="text1"/>
                          <w:sz w:val="24"/>
                          <w:szCs w:val="24"/>
                        </w:rPr>
                      </w:pPr>
                      <w:r w:rsidRPr="00930E1F">
                        <w:rPr>
                          <w:rFonts w:hint="eastAsia"/>
                          <w:color w:val="000000" w:themeColor="text1"/>
                          <w:sz w:val="24"/>
                          <w:szCs w:val="24"/>
                        </w:rPr>
                        <w:t>イ　通所給付費等単位数表第３の１の放課後等デイサービス給付費イ（１）及びロ（１）を算定すべき指定放課後等デイサービスの単位の施設基準</w:t>
                      </w:r>
                    </w:p>
                    <w:p w:rsidR="00FB1DA2" w:rsidRPr="00930E1F" w:rsidRDefault="00FB1DA2" w:rsidP="00FB1DA2">
                      <w:pPr>
                        <w:jc w:val="left"/>
                        <w:rPr>
                          <w:color w:val="000000" w:themeColor="text1"/>
                          <w:sz w:val="24"/>
                          <w:szCs w:val="24"/>
                        </w:rPr>
                      </w:pPr>
                    </w:p>
                    <w:p w:rsidR="00FB1DA2" w:rsidRPr="00930E1F" w:rsidRDefault="00FB1DA2" w:rsidP="00FB1DA2">
                      <w:pPr>
                        <w:ind w:firstLineChars="300" w:firstLine="720"/>
                        <w:jc w:val="left"/>
                        <w:rPr>
                          <w:color w:val="000000" w:themeColor="text1"/>
                          <w:sz w:val="24"/>
                          <w:szCs w:val="24"/>
                        </w:rPr>
                      </w:pPr>
                      <w:r w:rsidRPr="00930E1F">
                        <w:rPr>
                          <w:rFonts w:hint="eastAsia"/>
                          <w:color w:val="000000" w:themeColor="text1"/>
                          <w:sz w:val="24"/>
                          <w:szCs w:val="24"/>
                        </w:rPr>
                        <w:t>次の（</w:t>
                      </w:r>
                      <w:r w:rsidRPr="00930E1F">
                        <w:rPr>
                          <w:rFonts w:hint="eastAsia"/>
                          <w:color w:val="000000" w:themeColor="text1"/>
                          <w:sz w:val="24"/>
                          <w:szCs w:val="24"/>
                        </w:rPr>
                        <w:t>1</w:t>
                      </w:r>
                      <w:r w:rsidRPr="00930E1F">
                        <w:rPr>
                          <w:rFonts w:hint="eastAsia"/>
                          <w:color w:val="000000" w:themeColor="text1"/>
                          <w:sz w:val="24"/>
                          <w:szCs w:val="24"/>
                        </w:rPr>
                        <w:t>）及び（</w:t>
                      </w:r>
                      <w:r w:rsidRPr="00930E1F">
                        <w:rPr>
                          <w:rFonts w:hint="eastAsia"/>
                          <w:color w:val="000000" w:themeColor="text1"/>
                          <w:sz w:val="24"/>
                          <w:szCs w:val="24"/>
                        </w:rPr>
                        <w:t>2</w:t>
                      </w:r>
                      <w:r w:rsidRPr="00930E1F">
                        <w:rPr>
                          <w:rFonts w:hint="eastAsia"/>
                          <w:color w:val="000000" w:themeColor="text1"/>
                          <w:sz w:val="24"/>
                          <w:szCs w:val="24"/>
                        </w:rPr>
                        <w:t>）又は（</w:t>
                      </w:r>
                      <w:r w:rsidRPr="00930E1F">
                        <w:rPr>
                          <w:rFonts w:hint="eastAsia"/>
                          <w:color w:val="000000" w:themeColor="text1"/>
                          <w:sz w:val="24"/>
                          <w:szCs w:val="24"/>
                        </w:rPr>
                        <w:t>3</w:t>
                      </w:r>
                      <w:r w:rsidRPr="00930E1F">
                        <w:rPr>
                          <w:rFonts w:hint="eastAsia"/>
                          <w:color w:val="000000" w:themeColor="text1"/>
                          <w:sz w:val="24"/>
                          <w:szCs w:val="24"/>
                        </w:rPr>
                        <w:t>）に該当すること。</w:t>
                      </w:r>
                    </w:p>
                    <w:p w:rsidR="00FB1DA2" w:rsidRPr="00930E1F" w:rsidRDefault="00FB1DA2" w:rsidP="00FB1DA2">
                      <w:pPr>
                        <w:ind w:firstLineChars="200" w:firstLine="480"/>
                        <w:jc w:val="left"/>
                        <w:rPr>
                          <w:color w:val="000000" w:themeColor="text1"/>
                          <w:sz w:val="24"/>
                          <w:szCs w:val="24"/>
                        </w:rPr>
                      </w:pPr>
                      <w:r w:rsidRPr="00930E1F">
                        <w:rPr>
                          <w:rFonts w:hint="eastAsia"/>
                          <w:color w:val="000000" w:themeColor="text1"/>
                          <w:sz w:val="24"/>
                          <w:szCs w:val="24"/>
                        </w:rPr>
                        <w:t>（１）指定通所基準第第</w:t>
                      </w:r>
                      <w:r w:rsidRPr="00930E1F">
                        <w:rPr>
                          <w:rFonts w:hint="eastAsia"/>
                          <w:color w:val="000000" w:themeColor="text1"/>
                          <w:sz w:val="24"/>
                          <w:szCs w:val="24"/>
                        </w:rPr>
                        <w:t>66</w:t>
                      </w:r>
                      <w:r w:rsidRPr="00930E1F">
                        <w:rPr>
                          <w:rFonts w:hint="eastAsia"/>
                          <w:color w:val="000000" w:themeColor="text1"/>
                          <w:sz w:val="24"/>
                          <w:szCs w:val="24"/>
                        </w:rPr>
                        <w:t>条第</w:t>
                      </w:r>
                      <w:r w:rsidRPr="00930E1F">
                        <w:rPr>
                          <w:rFonts w:hint="eastAsia"/>
                          <w:color w:val="000000" w:themeColor="text1"/>
                          <w:sz w:val="24"/>
                          <w:szCs w:val="24"/>
                        </w:rPr>
                        <w:t>1</w:t>
                      </w:r>
                      <w:r w:rsidRPr="00930E1F">
                        <w:rPr>
                          <w:rFonts w:hint="eastAsia"/>
                          <w:color w:val="000000" w:themeColor="text1"/>
                          <w:sz w:val="24"/>
                          <w:szCs w:val="24"/>
                        </w:rPr>
                        <w:t>項第</w:t>
                      </w:r>
                      <w:r w:rsidRPr="00930E1F">
                        <w:rPr>
                          <w:rFonts w:hint="eastAsia"/>
                          <w:color w:val="000000" w:themeColor="text1"/>
                          <w:sz w:val="24"/>
                          <w:szCs w:val="24"/>
                        </w:rPr>
                        <w:t>1</w:t>
                      </w:r>
                      <w:r w:rsidRPr="00930E1F">
                        <w:rPr>
                          <w:rFonts w:hint="eastAsia"/>
                          <w:color w:val="000000" w:themeColor="text1"/>
                          <w:sz w:val="24"/>
                          <w:szCs w:val="24"/>
                        </w:rPr>
                        <w:t>号の基準を満たしていること。</w:t>
                      </w:r>
                    </w:p>
                    <w:p w:rsidR="00FB1DA2" w:rsidRPr="00930E1F" w:rsidRDefault="00FB1DA2" w:rsidP="00FB1DA2">
                      <w:pPr>
                        <w:ind w:leftChars="200" w:left="900" w:hangingChars="200" w:hanging="480"/>
                        <w:jc w:val="left"/>
                        <w:rPr>
                          <w:color w:val="000000" w:themeColor="text1"/>
                          <w:sz w:val="24"/>
                          <w:szCs w:val="24"/>
                        </w:rPr>
                      </w:pPr>
                      <w:r w:rsidRPr="00930E1F">
                        <w:rPr>
                          <w:rFonts w:hint="eastAsia"/>
                          <w:color w:val="000000" w:themeColor="text1"/>
                          <w:sz w:val="24"/>
                          <w:szCs w:val="24"/>
                        </w:rPr>
                        <w:t>（２）障害児のうち食事、排泄、入浴及び移動のうち</w:t>
                      </w:r>
                      <w:r w:rsidRPr="00930E1F">
                        <w:rPr>
                          <w:rFonts w:hint="eastAsia"/>
                          <w:color w:val="000000" w:themeColor="text1"/>
                          <w:sz w:val="24"/>
                          <w:szCs w:val="24"/>
                        </w:rPr>
                        <w:t>3</w:t>
                      </w:r>
                      <w:r w:rsidRPr="00930E1F">
                        <w:rPr>
                          <w:rFonts w:hint="eastAsia"/>
                          <w:color w:val="000000" w:themeColor="text1"/>
                          <w:sz w:val="24"/>
                          <w:szCs w:val="24"/>
                        </w:rPr>
                        <w:t>以上の日常生活動作について全介助を必要とするもの及び別表第</w:t>
                      </w:r>
                      <w:r w:rsidRPr="00930E1F">
                        <w:rPr>
                          <w:rFonts w:hint="eastAsia"/>
                          <w:color w:val="000000" w:themeColor="text1"/>
                          <w:sz w:val="24"/>
                          <w:szCs w:val="24"/>
                        </w:rPr>
                        <w:t>2</w:t>
                      </w:r>
                      <w:r w:rsidRPr="00930E1F">
                        <w:rPr>
                          <w:rFonts w:hint="eastAsia"/>
                          <w:color w:val="000000" w:themeColor="text1"/>
                          <w:sz w:val="24"/>
                          <w:szCs w:val="24"/>
                        </w:rPr>
                        <w:t>に掲げる項目の欄の区分に応じ、その項目が見られる頻度等をそれぞれ同表の</w:t>
                      </w:r>
                      <w:r w:rsidRPr="00930E1F">
                        <w:rPr>
                          <w:rFonts w:hint="eastAsia"/>
                          <w:color w:val="000000" w:themeColor="text1"/>
                          <w:sz w:val="24"/>
                          <w:szCs w:val="24"/>
                        </w:rPr>
                        <w:t>0</w:t>
                      </w:r>
                      <w:r w:rsidRPr="00930E1F">
                        <w:rPr>
                          <w:rFonts w:hint="eastAsia"/>
                          <w:color w:val="000000" w:themeColor="text1"/>
                          <w:sz w:val="24"/>
                          <w:szCs w:val="24"/>
                        </w:rPr>
                        <w:t>点の欄から</w:t>
                      </w:r>
                      <w:r w:rsidRPr="00930E1F">
                        <w:rPr>
                          <w:rFonts w:hint="eastAsia"/>
                          <w:color w:val="000000" w:themeColor="text1"/>
                          <w:sz w:val="24"/>
                          <w:szCs w:val="24"/>
                        </w:rPr>
                        <w:t>2</w:t>
                      </w:r>
                      <w:r w:rsidRPr="00930E1F">
                        <w:rPr>
                          <w:rFonts w:hint="eastAsia"/>
                          <w:color w:val="000000" w:themeColor="text1"/>
                          <w:sz w:val="24"/>
                          <w:szCs w:val="24"/>
                        </w:rPr>
                        <w:t>点までの欄にあてはめて算出した点数の合計が</w:t>
                      </w:r>
                      <w:r w:rsidRPr="00930E1F">
                        <w:rPr>
                          <w:rFonts w:hint="eastAsia"/>
                          <w:color w:val="000000" w:themeColor="text1"/>
                          <w:sz w:val="24"/>
                          <w:szCs w:val="24"/>
                        </w:rPr>
                        <w:t>13</w:t>
                      </w:r>
                      <w:r w:rsidRPr="00930E1F">
                        <w:rPr>
                          <w:rFonts w:hint="eastAsia"/>
                          <w:color w:val="000000" w:themeColor="text1"/>
                          <w:sz w:val="24"/>
                          <w:szCs w:val="24"/>
                        </w:rPr>
                        <w:t>点以上であると市町村が認めたものの占める割合が</w:t>
                      </w:r>
                      <w:r w:rsidRPr="00930E1F">
                        <w:rPr>
                          <w:rFonts w:hint="eastAsia"/>
                          <w:color w:val="000000" w:themeColor="text1"/>
                          <w:sz w:val="24"/>
                          <w:szCs w:val="24"/>
                        </w:rPr>
                        <w:t>100</w:t>
                      </w:r>
                      <w:r w:rsidRPr="00930E1F">
                        <w:rPr>
                          <w:rFonts w:hint="eastAsia"/>
                          <w:color w:val="000000" w:themeColor="text1"/>
                          <w:sz w:val="24"/>
                          <w:szCs w:val="24"/>
                        </w:rPr>
                        <w:t>分の</w:t>
                      </w:r>
                      <w:r w:rsidRPr="00930E1F">
                        <w:rPr>
                          <w:rFonts w:hint="eastAsia"/>
                          <w:color w:val="000000" w:themeColor="text1"/>
                          <w:sz w:val="24"/>
                          <w:szCs w:val="24"/>
                        </w:rPr>
                        <w:t>50</w:t>
                      </w:r>
                      <w:r w:rsidRPr="00930E1F">
                        <w:rPr>
                          <w:rFonts w:hint="eastAsia"/>
                          <w:color w:val="000000" w:themeColor="text1"/>
                          <w:sz w:val="24"/>
                          <w:szCs w:val="24"/>
                        </w:rPr>
                        <w:t>以上であること。</w:t>
                      </w:r>
                    </w:p>
                    <w:p w:rsidR="00FB1DA2" w:rsidRPr="00930E1F" w:rsidRDefault="00FB1DA2" w:rsidP="00FB1DA2">
                      <w:pPr>
                        <w:ind w:firstLineChars="200" w:firstLine="480"/>
                        <w:jc w:val="left"/>
                        <w:rPr>
                          <w:color w:val="000000" w:themeColor="text1"/>
                          <w:sz w:val="24"/>
                          <w:szCs w:val="24"/>
                        </w:rPr>
                      </w:pPr>
                      <w:r w:rsidRPr="00930E1F">
                        <w:rPr>
                          <w:rFonts w:hint="eastAsia"/>
                          <w:color w:val="000000" w:themeColor="text1"/>
                          <w:sz w:val="24"/>
                          <w:szCs w:val="24"/>
                        </w:rPr>
                        <w:t>（以下</w:t>
                      </w:r>
                      <w:r w:rsidRPr="00930E1F">
                        <w:rPr>
                          <w:color w:val="000000" w:themeColor="text1"/>
                          <w:sz w:val="24"/>
                          <w:szCs w:val="24"/>
                        </w:rPr>
                        <w:t>略）</w:t>
                      </w:r>
                    </w:p>
                    <w:p w:rsidR="00B749ED" w:rsidRPr="00930E1F" w:rsidRDefault="00B749ED" w:rsidP="00FB1DA2">
                      <w:pPr>
                        <w:ind w:firstLineChars="200" w:firstLine="480"/>
                        <w:jc w:val="left"/>
                        <w:rPr>
                          <w:color w:val="000000" w:themeColor="text1"/>
                          <w:sz w:val="24"/>
                          <w:szCs w:val="24"/>
                        </w:rPr>
                      </w:pPr>
                    </w:p>
                    <w:p w:rsidR="00B749ED" w:rsidRPr="00930E1F" w:rsidRDefault="00B749ED" w:rsidP="00FB1DA2">
                      <w:pPr>
                        <w:ind w:firstLineChars="200" w:firstLine="480"/>
                        <w:jc w:val="left"/>
                        <w:rPr>
                          <w:color w:val="000000" w:themeColor="text1"/>
                          <w:sz w:val="24"/>
                          <w:szCs w:val="24"/>
                        </w:rPr>
                      </w:pPr>
                    </w:p>
                    <w:p w:rsidR="00B749ED" w:rsidRPr="00930E1F" w:rsidRDefault="00B749ED" w:rsidP="00FB1DA2">
                      <w:pPr>
                        <w:ind w:firstLineChars="200" w:firstLine="480"/>
                        <w:jc w:val="left"/>
                        <w:rPr>
                          <w:color w:val="000000" w:themeColor="text1"/>
                          <w:sz w:val="24"/>
                          <w:szCs w:val="24"/>
                        </w:rPr>
                      </w:pPr>
                      <w:r w:rsidRPr="00930E1F">
                        <w:rPr>
                          <w:rFonts w:hint="eastAsia"/>
                          <w:color w:val="000000" w:themeColor="text1"/>
                          <w:sz w:val="24"/>
                          <w:szCs w:val="24"/>
                        </w:rPr>
                        <w:t>別表</w:t>
                      </w:r>
                      <w:r w:rsidRPr="00930E1F">
                        <w:rPr>
                          <w:rFonts w:hint="eastAsia"/>
                          <w:color w:val="000000" w:themeColor="text1"/>
                          <w:sz w:val="24"/>
                          <w:szCs w:val="24"/>
                        </w:rPr>
                        <w:t>2</w:t>
                      </w:r>
                      <w:r w:rsidRPr="00930E1F">
                        <w:rPr>
                          <w:color w:val="000000" w:themeColor="text1"/>
                          <w:sz w:val="24"/>
                          <w:szCs w:val="24"/>
                        </w:rPr>
                        <w:t xml:space="preserve">　【別紙のとおり】</w:t>
                      </w:r>
                    </w:p>
                  </w:txbxContent>
                </v:textbox>
              </v:rect>
            </w:pict>
          </mc:Fallback>
        </mc:AlternateContent>
      </w:r>
      <w:r w:rsidR="0017190D" w:rsidRPr="00930E1F">
        <w:rPr>
          <w:rFonts w:hint="eastAsia"/>
          <w:sz w:val="24"/>
          <w:szCs w:val="24"/>
        </w:rPr>
        <w:t>※「別に厚生労働大臣が定める施設基準」</w:t>
      </w:r>
      <w:r w:rsidR="00A66101" w:rsidRPr="00E34ED1">
        <w:rPr>
          <w:rFonts w:hint="eastAsia"/>
          <w:w w:val="66"/>
          <w:sz w:val="24"/>
          <w:szCs w:val="24"/>
        </w:rPr>
        <w:t>（詳細は別添</w:t>
      </w:r>
      <w:r w:rsidR="00A66101" w:rsidRPr="00E34ED1">
        <w:rPr>
          <w:rFonts w:hint="eastAsia"/>
          <w:w w:val="66"/>
          <w:sz w:val="24"/>
          <w:szCs w:val="24"/>
        </w:rPr>
        <w:t>H30.3.22</w:t>
      </w:r>
      <w:r w:rsidR="00A66101" w:rsidRPr="00E34ED1">
        <w:rPr>
          <w:rFonts w:hint="eastAsia"/>
          <w:w w:val="66"/>
          <w:sz w:val="24"/>
          <w:szCs w:val="24"/>
        </w:rPr>
        <w:t>厚労省告示第</w:t>
      </w:r>
      <w:r w:rsidR="00A66101" w:rsidRPr="00E34ED1">
        <w:rPr>
          <w:rFonts w:hint="eastAsia"/>
          <w:w w:val="66"/>
          <w:sz w:val="24"/>
          <w:szCs w:val="24"/>
        </w:rPr>
        <w:t>108</w:t>
      </w:r>
      <w:r w:rsidR="00A66101" w:rsidRPr="00E34ED1">
        <w:rPr>
          <w:rFonts w:hint="eastAsia"/>
          <w:w w:val="66"/>
          <w:sz w:val="24"/>
          <w:szCs w:val="24"/>
        </w:rPr>
        <w:t>号参照）</w:t>
      </w:r>
    </w:p>
    <w:tbl>
      <w:tblPr>
        <w:tblpPr w:leftFromText="142" w:rightFromText="142" w:horzAnchor="margin" w:tblpY="450"/>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5"/>
        <w:gridCol w:w="2135"/>
        <w:gridCol w:w="2135"/>
        <w:gridCol w:w="2135"/>
      </w:tblGrid>
      <w:tr w:rsidR="00B749ED" w:rsidTr="00B749ED">
        <w:trPr>
          <w:trHeight w:val="80"/>
        </w:trPr>
        <w:tc>
          <w:tcPr>
            <w:tcW w:w="2135" w:type="dxa"/>
          </w:tcPr>
          <w:p w:rsidR="00B749ED" w:rsidRDefault="00B749ED" w:rsidP="00B040A1">
            <w:pPr>
              <w:pStyle w:val="Default"/>
              <w:spacing w:line="240" w:lineRule="exact"/>
              <w:rPr>
                <w:sz w:val="16"/>
                <w:szCs w:val="16"/>
              </w:rPr>
            </w:pPr>
            <w:r>
              <w:rPr>
                <w:rFonts w:hint="eastAsia"/>
                <w:sz w:val="16"/>
                <w:szCs w:val="16"/>
              </w:rPr>
              <w:lastRenderedPageBreak/>
              <w:t>項目</w:t>
            </w:r>
          </w:p>
        </w:tc>
        <w:tc>
          <w:tcPr>
            <w:tcW w:w="2135" w:type="dxa"/>
          </w:tcPr>
          <w:p w:rsidR="00B749ED" w:rsidRDefault="00B749ED" w:rsidP="00B040A1">
            <w:pPr>
              <w:pStyle w:val="Default"/>
              <w:spacing w:line="240" w:lineRule="exact"/>
              <w:rPr>
                <w:sz w:val="16"/>
                <w:szCs w:val="16"/>
              </w:rPr>
            </w:pPr>
            <w:r>
              <w:rPr>
                <w:sz w:val="16"/>
                <w:szCs w:val="16"/>
              </w:rPr>
              <w:t>0</w:t>
            </w:r>
            <w:r>
              <w:rPr>
                <w:rFonts w:hint="eastAsia"/>
                <w:sz w:val="16"/>
                <w:szCs w:val="16"/>
              </w:rPr>
              <w:t>点</w:t>
            </w:r>
          </w:p>
        </w:tc>
        <w:tc>
          <w:tcPr>
            <w:tcW w:w="2135" w:type="dxa"/>
          </w:tcPr>
          <w:p w:rsidR="00B749ED" w:rsidRDefault="00B749ED" w:rsidP="00B040A1">
            <w:pPr>
              <w:pStyle w:val="Default"/>
              <w:spacing w:line="240" w:lineRule="exact"/>
              <w:rPr>
                <w:sz w:val="16"/>
                <w:szCs w:val="16"/>
              </w:rPr>
            </w:pPr>
            <w:r>
              <w:rPr>
                <w:sz w:val="16"/>
                <w:szCs w:val="16"/>
              </w:rPr>
              <w:t>1</w:t>
            </w:r>
            <w:r>
              <w:rPr>
                <w:rFonts w:hint="eastAsia"/>
                <w:sz w:val="16"/>
                <w:szCs w:val="16"/>
              </w:rPr>
              <w:t>点</w:t>
            </w:r>
          </w:p>
        </w:tc>
        <w:tc>
          <w:tcPr>
            <w:tcW w:w="2135" w:type="dxa"/>
          </w:tcPr>
          <w:p w:rsidR="00B749ED" w:rsidRDefault="00B749ED" w:rsidP="00B040A1">
            <w:pPr>
              <w:pStyle w:val="Default"/>
              <w:spacing w:line="240" w:lineRule="exact"/>
              <w:rPr>
                <w:sz w:val="16"/>
                <w:szCs w:val="16"/>
              </w:rPr>
            </w:pPr>
            <w:r>
              <w:rPr>
                <w:sz w:val="16"/>
                <w:szCs w:val="16"/>
              </w:rPr>
              <w:t>2</w:t>
            </w:r>
            <w:r>
              <w:rPr>
                <w:rFonts w:hint="eastAsia"/>
                <w:sz w:val="16"/>
                <w:szCs w:val="16"/>
              </w:rPr>
              <w:t>点</w:t>
            </w:r>
          </w:p>
        </w:tc>
      </w:tr>
      <w:tr w:rsidR="00B749ED" w:rsidTr="00B749ED">
        <w:trPr>
          <w:trHeight w:val="350"/>
        </w:trPr>
        <w:tc>
          <w:tcPr>
            <w:tcW w:w="2135" w:type="dxa"/>
          </w:tcPr>
          <w:p w:rsidR="00B749ED" w:rsidRDefault="00B749ED" w:rsidP="00B040A1">
            <w:pPr>
              <w:pStyle w:val="Default"/>
              <w:spacing w:line="240" w:lineRule="exact"/>
              <w:rPr>
                <w:sz w:val="16"/>
                <w:szCs w:val="16"/>
              </w:rPr>
            </w:pPr>
            <w:r>
              <w:rPr>
                <w:rFonts w:hint="eastAsia"/>
                <w:sz w:val="16"/>
                <w:szCs w:val="16"/>
              </w:rPr>
              <w:t>コミュニケーション</w:t>
            </w:r>
          </w:p>
        </w:tc>
        <w:tc>
          <w:tcPr>
            <w:tcW w:w="2135" w:type="dxa"/>
          </w:tcPr>
          <w:p w:rsidR="00B749ED" w:rsidRDefault="00B749ED" w:rsidP="00B040A1">
            <w:pPr>
              <w:pStyle w:val="Default"/>
              <w:spacing w:line="240" w:lineRule="exact"/>
              <w:rPr>
                <w:sz w:val="16"/>
                <w:szCs w:val="16"/>
              </w:rPr>
            </w:pPr>
            <w:r>
              <w:rPr>
                <w:rFonts w:hint="eastAsia"/>
                <w:sz w:val="16"/>
                <w:szCs w:val="16"/>
              </w:rPr>
              <w:t>○日常生活に支障がない</w:t>
            </w:r>
          </w:p>
        </w:tc>
        <w:tc>
          <w:tcPr>
            <w:tcW w:w="2135" w:type="dxa"/>
          </w:tcPr>
          <w:p w:rsidR="00B749ED" w:rsidRDefault="00B749ED" w:rsidP="00B040A1">
            <w:pPr>
              <w:pStyle w:val="Default"/>
              <w:spacing w:line="240" w:lineRule="exact"/>
              <w:rPr>
                <w:sz w:val="16"/>
                <w:szCs w:val="16"/>
              </w:rPr>
            </w:pPr>
            <w:r>
              <w:rPr>
                <w:rFonts w:hint="eastAsia"/>
                <w:sz w:val="16"/>
                <w:szCs w:val="16"/>
              </w:rPr>
              <w:t>○特定の者であればコミュニケーションできる</w:t>
            </w:r>
          </w:p>
          <w:p w:rsidR="00B749ED" w:rsidRDefault="00B749ED" w:rsidP="00B040A1">
            <w:pPr>
              <w:pStyle w:val="Default"/>
              <w:spacing w:line="240" w:lineRule="exact"/>
              <w:rPr>
                <w:sz w:val="16"/>
                <w:szCs w:val="16"/>
              </w:rPr>
            </w:pPr>
            <w:r>
              <w:rPr>
                <w:rFonts w:hint="eastAsia"/>
                <w:sz w:val="16"/>
                <w:szCs w:val="16"/>
              </w:rPr>
              <w:t>○会話以外の方法でコミュニケーションできる</w:t>
            </w:r>
          </w:p>
        </w:tc>
        <w:tc>
          <w:tcPr>
            <w:tcW w:w="2135" w:type="dxa"/>
          </w:tcPr>
          <w:p w:rsidR="00B749ED" w:rsidRDefault="00B749ED" w:rsidP="00B040A1">
            <w:pPr>
              <w:pStyle w:val="Default"/>
              <w:spacing w:line="240" w:lineRule="exact"/>
              <w:rPr>
                <w:sz w:val="16"/>
                <w:szCs w:val="16"/>
              </w:rPr>
            </w:pPr>
            <w:r>
              <w:rPr>
                <w:rFonts w:hint="eastAsia"/>
                <w:sz w:val="16"/>
                <w:szCs w:val="16"/>
              </w:rPr>
              <w:t>○独自の方法でコミュニケーションできる</w:t>
            </w:r>
            <w:r>
              <w:rPr>
                <w:sz w:val="16"/>
                <w:szCs w:val="16"/>
              </w:rPr>
              <w:t xml:space="preserve"> </w:t>
            </w:r>
          </w:p>
          <w:p w:rsidR="00B749ED" w:rsidRDefault="00B749ED" w:rsidP="00B040A1">
            <w:pPr>
              <w:pStyle w:val="Default"/>
              <w:spacing w:line="240" w:lineRule="exact"/>
              <w:rPr>
                <w:sz w:val="16"/>
                <w:szCs w:val="16"/>
              </w:rPr>
            </w:pPr>
            <w:r>
              <w:rPr>
                <w:rFonts w:hint="eastAsia"/>
                <w:sz w:val="16"/>
                <w:szCs w:val="16"/>
              </w:rPr>
              <w:t>○コミュニケーションできない</w:t>
            </w:r>
            <w:r>
              <w:rPr>
                <w:sz w:val="16"/>
                <w:szCs w:val="16"/>
              </w:rPr>
              <w:t xml:space="preserve"> </w:t>
            </w:r>
          </w:p>
        </w:tc>
      </w:tr>
      <w:tr w:rsidR="00B749ED" w:rsidTr="00B749ED">
        <w:trPr>
          <w:trHeight w:val="170"/>
        </w:trPr>
        <w:tc>
          <w:tcPr>
            <w:tcW w:w="2135" w:type="dxa"/>
          </w:tcPr>
          <w:p w:rsidR="00B749ED" w:rsidRDefault="00B749ED" w:rsidP="00B040A1">
            <w:pPr>
              <w:pStyle w:val="Default"/>
              <w:spacing w:line="240" w:lineRule="exact"/>
              <w:rPr>
                <w:sz w:val="16"/>
                <w:szCs w:val="16"/>
              </w:rPr>
            </w:pPr>
            <w:r>
              <w:rPr>
                <w:rFonts w:hint="eastAsia"/>
                <w:sz w:val="16"/>
                <w:szCs w:val="16"/>
              </w:rPr>
              <w:t>説明の理解</w:t>
            </w:r>
          </w:p>
        </w:tc>
        <w:tc>
          <w:tcPr>
            <w:tcW w:w="2135" w:type="dxa"/>
          </w:tcPr>
          <w:p w:rsidR="00B749ED" w:rsidRDefault="00B749ED" w:rsidP="00B040A1">
            <w:pPr>
              <w:pStyle w:val="Default"/>
              <w:spacing w:line="240" w:lineRule="exact"/>
              <w:rPr>
                <w:sz w:val="16"/>
                <w:szCs w:val="16"/>
              </w:rPr>
            </w:pPr>
            <w:r>
              <w:rPr>
                <w:rFonts w:hint="eastAsia"/>
                <w:sz w:val="16"/>
                <w:szCs w:val="16"/>
              </w:rPr>
              <w:t>○理解できる</w:t>
            </w:r>
          </w:p>
        </w:tc>
        <w:tc>
          <w:tcPr>
            <w:tcW w:w="2135" w:type="dxa"/>
          </w:tcPr>
          <w:p w:rsidR="00B749ED" w:rsidRDefault="00B749ED" w:rsidP="00B040A1">
            <w:pPr>
              <w:pStyle w:val="Default"/>
              <w:spacing w:line="240" w:lineRule="exact"/>
              <w:rPr>
                <w:sz w:val="16"/>
                <w:szCs w:val="16"/>
              </w:rPr>
            </w:pPr>
            <w:r>
              <w:rPr>
                <w:rFonts w:hint="eastAsia"/>
                <w:sz w:val="16"/>
                <w:szCs w:val="16"/>
              </w:rPr>
              <w:t>○理解できない</w:t>
            </w:r>
          </w:p>
        </w:tc>
        <w:tc>
          <w:tcPr>
            <w:tcW w:w="2135" w:type="dxa"/>
          </w:tcPr>
          <w:p w:rsidR="00B749ED" w:rsidRDefault="00B749ED" w:rsidP="00B040A1">
            <w:pPr>
              <w:pStyle w:val="Default"/>
              <w:spacing w:line="240" w:lineRule="exact"/>
              <w:rPr>
                <w:sz w:val="16"/>
                <w:szCs w:val="16"/>
              </w:rPr>
            </w:pPr>
            <w:r>
              <w:rPr>
                <w:rFonts w:hint="eastAsia"/>
                <w:sz w:val="16"/>
                <w:szCs w:val="16"/>
              </w:rPr>
              <w:t>○理解できているか判断できない</w:t>
            </w:r>
          </w:p>
        </w:tc>
      </w:tr>
      <w:tr w:rsidR="00B749ED" w:rsidTr="00B749ED">
        <w:trPr>
          <w:trHeight w:val="260"/>
        </w:trPr>
        <w:tc>
          <w:tcPr>
            <w:tcW w:w="2135" w:type="dxa"/>
          </w:tcPr>
          <w:p w:rsidR="00B749ED" w:rsidRDefault="00B749ED" w:rsidP="00B040A1">
            <w:pPr>
              <w:pStyle w:val="Default"/>
              <w:spacing w:line="240" w:lineRule="exact"/>
              <w:rPr>
                <w:sz w:val="16"/>
                <w:szCs w:val="16"/>
              </w:rPr>
            </w:pPr>
            <w:r>
              <w:rPr>
                <w:rFonts w:hint="eastAsia"/>
                <w:sz w:val="16"/>
                <w:szCs w:val="16"/>
              </w:rPr>
              <w:t>大声・奇声を出す</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p>
          <w:p w:rsidR="00B749ED" w:rsidRDefault="00B749ED" w:rsidP="00B040A1">
            <w:pPr>
              <w:pStyle w:val="Default"/>
              <w:spacing w:line="240" w:lineRule="exact"/>
              <w:rPr>
                <w:sz w:val="16"/>
                <w:szCs w:val="16"/>
              </w:rPr>
            </w:pPr>
            <w:r>
              <w:rPr>
                <w:rFonts w:hint="eastAsia"/>
                <w:sz w:val="16"/>
                <w:szCs w:val="16"/>
              </w:rPr>
              <w:t>○希に支援が必要</w:t>
            </w:r>
          </w:p>
          <w:p w:rsidR="00B749ED" w:rsidRDefault="00B749ED" w:rsidP="00B040A1">
            <w:pPr>
              <w:pStyle w:val="Default"/>
              <w:spacing w:line="240" w:lineRule="exact"/>
              <w:rPr>
                <w:sz w:val="16"/>
                <w:szCs w:val="16"/>
              </w:rPr>
            </w:pPr>
            <w:r>
              <w:rPr>
                <w:rFonts w:hint="eastAsia"/>
                <w:sz w:val="16"/>
                <w:szCs w:val="16"/>
              </w:rPr>
              <w:t>○月に１回以上の支援が必要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○週に１回以上の支援が必要</w:t>
            </w:r>
          </w:p>
        </w:tc>
        <w:tc>
          <w:tcPr>
            <w:tcW w:w="2135" w:type="dxa"/>
          </w:tcPr>
          <w:p w:rsidR="00B749ED" w:rsidRDefault="00B749ED" w:rsidP="00B040A1">
            <w:pPr>
              <w:pStyle w:val="Default"/>
              <w:spacing w:line="240" w:lineRule="exact"/>
              <w:rPr>
                <w:sz w:val="16"/>
                <w:szCs w:val="16"/>
              </w:rPr>
            </w:pPr>
            <w:r>
              <w:rPr>
                <w:rFonts w:hint="eastAsia"/>
                <w:sz w:val="16"/>
                <w:szCs w:val="16"/>
              </w:rPr>
              <w:t>○ほぼ毎日（週５日以上の）支援が必要</w:t>
            </w:r>
            <w:r>
              <w:rPr>
                <w:sz w:val="16"/>
                <w:szCs w:val="16"/>
              </w:rPr>
              <w:t xml:space="preserve"> </w:t>
            </w:r>
          </w:p>
        </w:tc>
      </w:tr>
      <w:tr w:rsidR="00B749ED" w:rsidTr="00B749ED">
        <w:trPr>
          <w:trHeight w:val="260"/>
        </w:trPr>
        <w:tc>
          <w:tcPr>
            <w:tcW w:w="2135" w:type="dxa"/>
          </w:tcPr>
          <w:p w:rsidR="00B749ED" w:rsidRDefault="00B749ED" w:rsidP="00B040A1">
            <w:pPr>
              <w:pStyle w:val="Default"/>
              <w:spacing w:line="240" w:lineRule="exact"/>
              <w:rPr>
                <w:sz w:val="16"/>
                <w:szCs w:val="16"/>
              </w:rPr>
            </w:pPr>
            <w:r>
              <w:rPr>
                <w:rFonts w:hint="eastAsia"/>
                <w:sz w:val="16"/>
                <w:szCs w:val="16"/>
              </w:rPr>
              <w:t>異食行動</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p>
          <w:p w:rsidR="00B749ED" w:rsidRDefault="00B749ED" w:rsidP="00B040A1">
            <w:pPr>
              <w:pStyle w:val="Default"/>
              <w:spacing w:line="240" w:lineRule="exact"/>
              <w:rPr>
                <w:sz w:val="16"/>
                <w:szCs w:val="16"/>
              </w:rPr>
            </w:pPr>
            <w:r>
              <w:rPr>
                <w:rFonts w:hint="eastAsia"/>
                <w:sz w:val="16"/>
                <w:szCs w:val="16"/>
              </w:rPr>
              <w:t>○希に支援が必要</w:t>
            </w:r>
          </w:p>
          <w:p w:rsidR="00B749ED" w:rsidRDefault="00B749ED" w:rsidP="00B040A1">
            <w:pPr>
              <w:pStyle w:val="Default"/>
              <w:spacing w:line="240" w:lineRule="exact"/>
              <w:rPr>
                <w:sz w:val="16"/>
                <w:szCs w:val="16"/>
              </w:rPr>
            </w:pPr>
            <w:r>
              <w:rPr>
                <w:rFonts w:hint="eastAsia"/>
                <w:sz w:val="16"/>
                <w:szCs w:val="16"/>
              </w:rPr>
              <w:t>○月に１回以上の支援が必要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○週に１回以上の支援が必要</w:t>
            </w:r>
          </w:p>
        </w:tc>
        <w:tc>
          <w:tcPr>
            <w:tcW w:w="2135" w:type="dxa"/>
          </w:tcPr>
          <w:p w:rsidR="00B749ED" w:rsidRDefault="00B749ED" w:rsidP="00B040A1">
            <w:pPr>
              <w:pStyle w:val="Default"/>
              <w:spacing w:line="240" w:lineRule="exact"/>
              <w:rPr>
                <w:sz w:val="16"/>
                <w:szCs w:val="16"/>
              </w:rPr>
            </w:pPr>
            <w:r>
              <w:rPr>
                <w:rFonts w:hint="eastAsia"/>
                <w:sz w:val="16"/>
                <w:szCs w:val="16"/>
              </w:rPr>
              <w:t>○ほぼ毎日（週５日以上の）支援が必要</w:t>
            </w:r>
            <w:r>
              <w:rPr>
                <w:sz w:val="16"/>
                <w:szCs w:val="16"/>
              </w:rPr>
              <w:t xml:space="preserve"> </w:t>
            </w:r>
          </w:p>
        </w:tc>
      </w:tr>
      <w:tr w:rsidR="00B749ED" w:rsidTr="00B749ED">
        <w:trPr>
          <w:trHeight w:val="260"/>
        </w:trPr>
        <w:tc>
          <w:tcPr>
            <w:tcW w:w="2135" w:type="dxa"/>
          </w:tcPr>
          <w:p w:rsidR="00B749ED" w:rsidRDefault="00B749ED" w:rsidP="00B040A1">
            <w:pPr>
              <w:pStyle w:val="Default"/>
              <w:spacing w:line="240" w:lineRule="exact"/>
              <w:rPr>
                <w:sz w:val="16"/>
                <w:szCs w:val="16"/>
              </w:rPr>
            </w:pPr>
            <w:r>
              <w:rPr>
                <w:rFonts w:hint="eastAsia"/>
                <w:sz w:val="16"/>
                <w:szCs w:val="16"/>
              </w:rPr>
              <w:t>多動・行動停止</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p>
          <w:p w:rsidR="00B749ED" w:rsidRDefault="00B749ED" w:rsidP="00B040A1">
            <w:pPr>
              <w:pStyle w:val="Default"/>
              <w:spacing w:line="240" w:lineRule="exact"/>
              <w:rPr>
                <w:sz w:val="16"/>
                <w:szCs w:val="16"/>
              </w:rPr>
            </w:pPr>
            <w:r>
              <w:rPr>
                <w:rFonts w:hint="eastAsia"/>
                <w:sz w:val="16"/>
                <w:szCs w:val="16"/>
              </w:rPr>
              <w:t>○希に支援が必要</w:t>
            </w:r>
          </w:p>
          <w:p w:rsidR="00B749ED" w:rsidRDefault="00B749ED" w:rsidP="00B040A1">
            <w:pPr>
              <w:pStyle w:val="Default"/>
              <w:spacing w:line="240" w:lineRule="exact"/>
              <w:rPr>
                <w:sz w:val="16"/>
                <w:szCs w:val="16"/>
              </w:rPr>
            </w:pPr>
            <w:r>
              <w:rPr>
                <w:rFonts w:hint="eastAsia"/>
                <w:sz w:val="16"/>
                <w:szCs w:val="16"/>
              </w:rPr>
              <w:t>○月に１回以上の支援が必要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○週に１回以上の支援が必要</w:t>
            </w:r>
          </w:p>
        </w:tc>
        <w:tc>
          <w:tcPr>
            <w:tcW w:w="2135" w:type="dxa"/>
          </w:tcPr>
          <w:p w:rsidR="00B749ED" w:rsidRDefault="00B749ED" w:rsidP="00B040A1">
            <w:pPr>
              <w:pStyle w:val="Default"/>
              <w:spacing w:line="240" w:lineRule="exact"/>
              <w:rPr>
                <w:sz w:val="16"/>
                <w:szCs w:val="16"/>
              </w:rPr>
            </w:pPr>
            <w:r>
              <w:rPr>
                <w:rFonts w:hint="eastAsia"/>
                <w:sz w:val="16"/>
                <w:szCs w:val="16"/>
              </w:rPr>
              <w:t>○ほぼ毎日（週５日以上の）支援が必要</w:t>
            </w:r>
            <w:r>
              <w:rPr>
                <w:sz w:val="16"/>
                <w:szCs w:val="16"/>
              </w:rPr>
              <w:t xml:space="preserve"> </w:t>
            </w:r>
          </w:p>
        </w:tc>
      </w:tr>
      <w:tr w:rsidR="00B749ED" w:rsidTr="00B749ED">
        <w:trPr>
          <w:trHeight w:val="260"/>
        </w:trPr>
        <w:tc>
          <w:tcPr>
            <w:tcW w:w="2135" w:type="dxa"/>
          </w:tcPr>
          <w:p w:rsidR="00B749ED" w:rsidRDefault="00B749ED" w:rsidP="00B040A1">
            <w:pPr>
              <w:pStyle w:val="Default"/>
              <w:spacing w:line="240" w:lineRule="exact"/>
              <w:rPr>
                <w:sz w:val="16"/>
                <w:szCs w:val="16"/>
              </w:rPr>
            </w:pPr>
            <w:r>
              <w:rPr>
                <w:rFonts w:hint="eastAsia"/>
                <w:sz w:val="16"/>
                <w:szCs w:val="16"/>
              </w:rPr>
              <w:t>不安定な行動</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p>
          <w:p w:rsidR="00B749ED" w:rsidRDefault="00B749ED" w:rsidP="00B040A1">
            <w:pPr>
              <w:pStyle w:val="Default"/>
              <w:spacing w:line="240" w:lineRule="exact"/>
              <w:rPr>
                <w:sz w:val="16"/>
                <w:szCs w:val="16"/>
              </w:rPr>
            </w:pPr>
            <w:r>
              <w:rPr>
                <w:rFonts w:hint="eastAsia"/>
                <w:sz w:val="16"/>
                <w:szCs w:val="16"/>
              </w:rPr>
              <w:t>○希に支援が必要</w:t>
            </w:r>
          </w:p>
          <w:p w:rsidR="00B749ED" w:rsidRDefault="00B749ED" w:rsidP="00B040A1">
            <w:pPr>
              <w:pStyle w:val="Default"/>
              <w:spacing w:line="240" w:lineRule="exact"/>
              <w:rPr>
                <w:sz w:val="16"/>
                <w:szCs w:val="16"/>
              </w:rPr>
            </w:pPr>
            <w:r>
              <w:rPr>
                <w:rFonts w:hint="eastAsia"/>
                <w:sz w:val="16"/>
                <w:szCs w:val="16"/>
              </w:rPr>
              <w:t>○月に１回以上の支援が必要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○週に１回以上の支援が必要</w:t>
            </w:r>
          </w:p>
        </w:tc>
        <w:tc>
          <w:tcPr>
            <w:tcW w:w="2135" w:type="dxa"/>
          </w:tcPr>
          <w:p w:rsidR="00B749ED" w:rsidRDefault="00B749ED" w:rsidP="00B040A1">
            <w:pPr>
              <w:pStyle w:val="Default"/>
              <w:spacing w:line="240" w:lineRule="exact"/>
              <w:rPr>
                <w:sz w:val="16"/>
                <w:szCs w:val="16"/>
              </w:rPr>
            </w:pPr>
            <w:r>
              <w:rPr>
                <w:rFonts w:hint="eastAsia"/>
                <w:sz w:val="16"/>
                <w:szCs w:val="16"/>
              </w:rPr>
              <w:t>○ほぼ毎日（週５日以上の）支援が必要</w:t>
            </w:r>
            <w:r>
              <w:rPr>
                <w:sz w:val="16"/>
                <w:szCs w:val="16"/>
              </w:rPr>
              <w:t xml:space="preserve"> </w:t>
            </w:r>
          </w:p>
        </w:tc>
      </w:tr>
      <w:tr w:rsidR="00B749ED" w:rsidTr="00B749ED">
        <w:trPr>
          <w:trHeight w:val="260"/>
        </w:trPr>
        <w:tc>
          <w:tcPr>
            <w:tcW w:w="2135" w:type="dxa"/>
          </w:tcPr>
          <w:p w:rsidR="00B749ED" w:rsidRDefault="00B749ED" w:rsidP="00B040A1">
            <w:pPr>
              <w:pStyle w:val="Default"/>
              <w:spacing w:line="240" w:lineRule="exact"/>
              <w:rPr>
                <w:sz w:val="16"/>
                <w:szCs w:val="16"/>
              </w:rPr>
            </w:pPr>
            <w:r>
              <w:rPr>
                <w:rFonts w:hint="eastAsia"/>
                <w:sz w:val="16"/>
                <w:szCs w:val="16"/>
              </w:rPr>
              <w:t>自らを傷つける行為</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p>
          <w:p w:rsidR="00B749ED" w:rsidRDefault="00B749ED" w:rsidP="00B040A1">
            <w:pPr>
              <w:pStyle w:val="Default"/>
              <w:spacing w:line="240" w:lineRule="exact"/>
              <w:rPr>
                <w:sz w:val="16"/>
                <w:szCs w:val="16"/>
              </w:rPr>
            </w:pPr>
            <w:r>
              <w:rPr>
                <w:rFonts w:hint="eastAsia"/>
                <w:sz w:val="16"/>
                <w:szCs w:val="16"/>
              </w:rPr>
              <w:t>○希に支援が必要</w:t>
            </w:r>
          </w:p>
          <w:p w:rsidR="00B749ED" w:rsidRDefault="00B749ED" w:rsidP="00B040A1">
            <w:pPr>
              <w:pStyle w:val="Default"/>
              <w:spacing w:line="240" w:lineRule="exact"/>
              <w:rPr>
                <w:sz w:val="16"/>
                <w:szCs w:val="16"/>
              </w:rPr>
            </w:pPr>
            <w:r>
              <w:rPr>
                <w:rFonts w:hint="eastAsia"/>
                <w:sz w:val="16"/>
                <w:szCs w:val="16"/>
              </w:rPr>
              <w:t>○月に１回以上の支援が必要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○週に１回以上の支援が必要</w:t>
            </w:r>
          </w:p>
        </w:tc>
        <w:tc>
          <w:tcPr>
            <w:tcW w:w="2135" w:type="dxa"/>
          </w:tcPr>
          <w:p w:rsidR="00B749ED" w:rsidRDefault="00B749ED" w:rsidP="00B040A1">
            <w:pPr>
              <w:pStyle w:val="Default"/>
              <w:spacing w:line="240" w:lineRule="exact"/>
              <w:rPr>
                <w:sz w:val="16"/>
                <w:szCs w:val="16"/>
              </w:rPr>
            </w:pPr>
            <w:r>
              <w:rPr>
                <w:rFonts w:hint="eastAsia"/>
                <w:sz w:val="16"/>
                <w:szCs w:val="16"/>
              </w:rPr>
              <w:t>○ほぼ毎日（週５日以上の）支援が必要</w:t>
            </w:r>
            <w:r>
              <w:rPr>
                <w:sz w:val="16"/>
                <w:szCs w:val="16"/>
              </w:rPr>
              <w:t xml:space="preserve"> </w:t>
            </w:r>
          </w:p>
        </w:tc>
      </w:tr>
      <w:tr w:rsidR="00B749ED" w:rsidTr="00B749ED">
        <w:trPr>
          <w:trHeight w:val="260"/>
        </w:trPr>
        <w:tc>
          <w:tcPr>
            <w:tcW w:w="2135" w:type="dxa"/>
          </w:tcPr>
          <w:p w:rsidR="00B749ED" w:rsidRDefault="00B749ED" w:rsidP="00B040A1">
            <w:pPr>
              <w:pStyle w:val="Default"/>
              <w:spacing w:line="240" w:lineRule="exact"/>
              <w:rPr>
                <w:sz w:val="16"/>
                <w:szCs w:val="16"/>
              </w:rPr>
            </w:pPr>
            <w:r>
              <w:rPr>
                <w:rFonts w:hint="eastAsia"/>
                <w:sz w:val="16"/>
                <w:szCs w:val="16"/>
              </w:rPr>
              <w:t>他人を傷つける行為</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p>
          <w:p w:rsidR="00B749ED" w:rsidRDefault="00B749ED" w:rsidP="00B040A1">
            <w:pPr>
              <w:pStyle w:val="Default"/>
              <w:spacing w:line="240" w:lineRule="exact"/>
              <w:rPr>
                <w:sz w:val="16"/>
                <w:szCs w:val="16"/>
              </w:rPr>
            </w:pPr>
            <w:r>
              <w:rPr>
                <w:rFonts w:hint="eastAsia"/>
                <w:sz w:val="16"/>
                <w:szCs w:val="16"/>
              </w:rPr>
              <w:t>○希に支援が必要</w:t>
            </w:r>
          </w:p>
          <w:p w:rsidR="00B749ED" w:rsidRDefault="00B749ED" w:rsidP="00B040A1">
            <w:pPr>
              <w:pStyle w:val="Default"/>
              <w:spacing w:line="240" w:lineRule="exact"/>
              <w:rPr>
                <w:sz w:val="16"/>
                <w:szCs w:val="16"/>
              </w:rPr>
            </w:pPr>
            <w:r>
              <w:rPr>
                <w:rFonts w:hint="eastAsia"/>
                <w:sz w:val="16"/>
                <w:szCs w:val="16"/>
              </w:rPr>
              <w:t>○月に１回以上の支援が必要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○週に１回以上の支援が必要</w:t>
            </w:r>
          </w:p>
        </w:tc>
        <w:tc>
          <w:tcPr>
            <w:tcW w:w="2135" w:type="dxa"/>
          </w:tcPr>
          <w:p w:rsidR="00B749ED" w:rsidRDefault="00B749ED" w:rsidP="00B040A1">
            <w:pPr>
              <w:pStyle w:val="Default"/>
              <w:spacing w:line="240" w:lineRule="exact"/>
              <w:rPr>
                <w:sz w:val="16"/>
                <w:szCs w:val="16"/>
              </w:rPr>
            </w:pPr>
            <w:r>
              <w:rPr>
                <w:rFonts w:hint="eastAsia"/>
                <w:sz w:val="16"/>
                <w:szCs w:val="16"/>
              </w:rPr>
              <w:t>○ほぼ毎日（週５日以上の）支援が必要</w:t>
            </w:r>
            <w:r>
              <w:rPr>
                <w:sz w:val="16"/>
                <w:szCs w:val="16"/>
              </w:rPr>
              <w:t xml:space="preserve"> </w:t>
            </w:r>
          </w:p>
        </w:tc>
      </w:tr>
      <w:tr w:rsidR="00B749ED" w:rsidTr="00B749ED">
        <w:trPr>
          <w:trHeight w:val="260"/>
        </w:trPr>
        <w:tc>
          <w:tcPr>
            <w:tcW w:w="2135" w:type="dxa"/>
          </w:tcPr>
          <w:p w:rsidR="00B749ED" w:rsidRDefault="00B749ED" w:rsidP="00B040A1">
            <w:pPr>
              <w:pStyle w:val="Default"/>
              <w:spacing w:line="240" w:lineRule="exact"/>
              <w:rPr>
                <w:sz w:val="16"/>
                <w:szCs w:val="16"/>
              </w:rPr>
            </w:pPr>
            <w:r>
              <w:rPr>
                <w:rFonts w:hint="eastAsia"/>
                <w:sz w:val="16"/>
                <w:szCs w:val="16"/>
              </w:rPr>
              <w:t>不適切な行為</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p>
          <w:p w:rsidR="00B749ED" w:rsidRDefault="00B749ED" w:rsidP="00B040A1">
            <w:pPr>
              <w:pStyle w:val="Default"/>
              <w:spacing w:line="240" w:lineRule="exact"/>
              <w:rPr>
                <w:sz w:val="16"/>
                <w:szCs w:val="16"/>
              </w:rPr>
            </w:pPr>
            <w:r>
              <w:rPr>
                <w:rFonts w:hint="eastAsia"/>
                <w:sz w:val="16"/>
                <w:szCs w:val="16"/>
              </w:rPr>
              <w:t>○希に支援が必要</w:t>
            </w:r>
          </w:p>
          <w:p w:rsidR="00B749ED" w:rsidRDefault="00B749ED" w:rsidP="00B040A1">
            <w:pPr>
              <w:pStyle w:val="Default"/>
              <w:spacing w:line="240" w:lineRule="exact"/>
              <w:rPr>
                <w:sz w:val="16"/>
                <w:szCs w:val="16"/>
              </w:rPr>
            </w:pPr>
            <w:r>
              <w:rPr>
                <w:rFonts w:hint="eastAsia"/>
                <w:sz w:val="16"/>
                <w:szCs w:val="16"/>
              </w:rPr>
              <w:t>○月に１回以上の支援が必要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○週に１回以上の支援が必要</w:t>
            </w:r>
          </w:p>
        </w:tc>
        <w:tc>
          <w:tcPr>
            <w:tcW w:w="2135" w:type="dxa"/>
          </w:tcPr>
          <w:p w:rsidR="00B749ED" w:rsidRDefault="00B749ED" w:rsidP="00B040A1">
            <w:pPr>
              <w:pStyle w:val="Default"/>
              <w:spacing w:line="240" w:lineRule="exact"/>
              <w:rPr>
                <w:sz w:val="16"/>
                <w:szCs w:val="16"/>
              </w:rPr>
            </w:pPr>
            <w:r>
              <w:rPr>
                <w:rFonts w:hint="eastAsia"/>
                <w:sz w:val="16"/>
                <w:szCs w:val="16"/>
              </w:rPr>
              <w:t>○ほぼ毎日（週５日以上の）支援が必要</w:t>
            </w:r>
            <w:r>
              <w:rPr>
                <w:sz w:val="16"/>
                <w:szCs w:val="16"/>
              </w:rPr>
              <w:t xml:space="preserve"> </w:t>
            </w:r>
          </w:p>
        </w:tc>
      </w:tr>
      <w:tr w:rsidR="00B749ED" w:rsidTr="00B749ED">
        <w:trPr>
          <w:trHeight w:val="260"/>
        </w:trPr>
        <w:tc>
          <w:tcPr>
            <w:tcW w:w="2135" w:type="dxa"/>
          </w:tcPr>
          <w:p w:rsidR="00B749ED" w:rsidRDefault="00B749ED" w:rsidP="00B040A1">
            <w:pPr>
              <w:pStyle w:val="Default"/>
              <w:spacing w:line="240" w:lineRule="exact"/>
              <w:rPr>
                <w:sz w:val="16"/>
                <w:szCs w:val="16"/>
              </w:rPr>
            </w:pPr>
            <w:r>
              <w:rPr>
                <w:rFonts w:hint="eastAsia"/>
                <w:sz w:val="16"/>
                <w:szCs w:val="16"/>
              </w:rPr>
              <w:t>突発的な行動</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p>
          <w:p w:rsidR="00B749ED" w:rsidRDefault="00B749ED" w:rsidP="00B040A1">
            <w:pPr>
              <w:pStyle w:val="Default"/>
              <w:spacing w:line="240" w:lineRule="exact"/>
              <w:rPr>
                <w:sz w:val="16"/>
                <w:szCs w:val="16"/>
              </w:rPr>
            </w:pPr>
            <w:r>
              <w:rPr>
                <w:rFonts w:hint="eastAsia"/>
                <w:sz w:val="16"/>
                <w:szCs w:val="16"/>
              </w:rPr>
              <w:t>○希に支援が必要</w:t>
            </w:r>
          </w:p>
          <w:p w:rsidR="00B749ED" w:rsidRDefault="00B749ED" w:rsidP="00B040A1">
            <w:pPr>
              <w:pStyle w:val="Default"/>
              <w:spacing w:line="240" w:lineRule="exact"/>
              <w:rPr>
                <w:sz w:val="16"/>
                <w:szCs w:val="16"/>
              </w:rPr>
            </w:pPr>
            <w:r>
              <w:rPr>
                <w:rFonts w:hint="eastAsia"/>
                <w:sz w:val="16"/>
                <w:szCs w:val="16"/>
              </w:rPr>
              <w:t>○月に１回以上の支援が必要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○週に１回以上の支援が必要</w:t>
            </w:r>
          </w:p>
        </w:tc>
        <w:tc>
          <w:tcPr>
            <w:tcW w:w="2135" w:type="dxa"/>
          </w:tcPr>
          <w:p w:rsidR="00B749ED" w:rsidRDefault="00B749ED" w:rsidP="00B040A1">
            <w:pPr>
              <w:pStyle w:val="Default"/>
              <w:spacing w:line="240" w:lineRule="exact"/>
              <w:rPr>
                <w:sz w:val="16"/>
                <w:szCs w:val="16"/>
              </w:rPr>
            </w:pPr>
            <w:r>
              <w:rPr>
                <w:rFonts w:hint="eastAsia"/>
                <w:sz w:val="16"/>
                <w:szCs w:val="16"/>
              </w:rPr>
              <w:t>○ほぼ毎日（週５日以上の）支援が必要</w:t>
            </w:r>
            <w:r>
              <w:rPr>
                <w:sz w:val="16"/>
                <w:szCs w:val="16"/>
              </w:rPr>
              <w:t xml:space="preserve"> </w:t>
            </w:r>
          </w:p>
        </w:tc>
      </w:tr>
      <w:tr w:rsidR="00B749ED" w:rsidTr="00B749ED">
        <w:trPr>
          <w:trHeight w:val="260"/>
        </w:trPr>
        <w:tc>
          <w:tcPr>
            <w:tcW w:w="2135" w:type="dxa"/>
          </w:tcPr>
          <w:p w:rsidR="00B749ED" w:rsidRDefault="00B749ED" w:rsidP="00B040A1">
            <w:pPr>
              <w:pStyle w:val="Default"/>
              <w:spacing w:line="240" w:lineRule="exact"/>
              <w:rPr>
                <w:sz w:val="16"/>
                <w:szCs w:val="16"/>
              </w:rPr>
            </w:pPr>
            <w:r>
              <w:rPr>
                <w:rFonts w:hint="eastAsia"/>
                <w:sz w:val="16"/>
                <w:szCs w:val="16"/>
              </w:rPr>
              <w:t>過食・反すう等</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p>
          <w:p w:rsidR="00B749ED" w:rsidRDefault="00B749ED" w:rsidP="00B040A1">
            <w:pPr>
              <w:pStyle w:val="Default"/>
              <w:spacing w:line="240" w:lineRule="exact"/>
              <w:rPr>
                <w:sz w:val="16"/>
                <w:szCs w:val="16"/>
              </w:rPr>
            </w:pPr>
            <w:r>
              <w:rPr>
                <w:rFonts w:hint="eastAsia"/>
                <w:sz w:val="16"/>
                <w:szCs w:val="16"/>
              </w:rPr>
              <w:t>○希に支援が必要</w:t>
            </w:r>
          </w:p>
          <w:p w:rsidR="00B749ED" w:rsidRDefault="00B749ED" w:rsidP="00B040A1">
            <w:pPr>
              <w:pStyle w:val="Default"/>
              <w:spacing w:line="240" w:lineRule="exact"/>
              <w:rPr>
                <w:sz w:val="16"/>
                <w:szCs w:val="16"/>
              </w:rPr>
            </w:pPr>
            <w:r>
              <w:rPr>
                <w:rFonts w:hint="eastAsia"/>
                <w:sz w:val="16"/>
                <w:szCs w:val="16"/>
              </w:rPr>
              <w:t>○月に１回以上の支援が必要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○週に１回以上の支援が必要</w:t>
            </w:r>
          </w:p>
        </w:tc>
        <w:tc>
          <w:tcPr>
            <w:tcW w:w="2135" w:type="dxa"/>
          </w:tcPr>
          <w:p w:rsidR="00B749ED" w:rsidRDefault="00B749ED" w:rsidP="00B040A1">
            <w:pPr>
              <w:pStyle w:val="Default"/>
              <w:spacing w:line="240" w:lineRule="exact"/>
              <w:rPr>
                <w:sz w:val="16"/>
                <w:szCs w:val="16"/>
              </w:rPr>
            </w:pPr>
            <w:r>
              <w:rPr>
                <w:rFonts w:hint="eastAsia"/>
                <w:sz w:val="16"/>
                <w:szCs w:val="16"/>
              </w:rPr>
              <w:t>○ほぼ毎日（週５日以上の）支援が必要</w:t>
            </w:r>
            <w:r>
              <w:rPr>
                <w:sz w:val="16"/>
                <w:szCs w:val="16"/>
              </w:rPr>
              <w:t xml:space="preserve"> </w:t>
            </w:r>
          </w:p>
        </w:tc>
      </w:tr>
      <w:tr w:rsidR="00B749ED" w:rsidTr="00B749ED">
        <w:trPr>
          <w:trHeight w:val="80"/>
        </w:trPr>
        <w:tc>
          <w:tcPr>
            <w:tcW w:w="2135" w:type="dxa"/>
          </w:tcPr>
          <w:p w:rsidR="00B749ED" w:rsidRDefault="00B749ED" w:rsidP="00B040A1">
            <w:pPr>
              <w:pStyle w:val="Default"/>
              <w:spacing w:line="240" w:lineRule="exact"/>
              <w:rPr>
                <w:sz w:val="16"/>
                <w:szCs w:val="16"/>
              </w:rPr>
            </w:pPr>
            <w:r>
              <w:rPr>
                <w:rFonts w:hint="eastAsia"/>
                <w:sz w:val="16"/>
                <w:szCs w:val="16"/>
              </w:rPr>
              <w:t>てんかん</w:t>
            </w:r>
          </w:p>
        </w:tc>
        <w:tc>
          <w:tcPr>
            <w:tcW w:w="2135" w:type="dxa"/>
          </w:tcPr>
          <w:p w:rsidR="00B749ED" w:rsidRDefault="00B749ED" w:rsidP="00B040A1">
            <w:pPr>
              <w:pStyle w:val="Default"/>
              <w:spacing w:line="240" w:lineRule="exact"/>
              <w:rPr>
                <w:sz w:val="16"/>
                <w:szCs w:val="16"/>
              </w:rPr>
            </w:pPr>
            <w:r>
              <w:rPr>
                <w:rFonts w:hint="eastAsia"/>
                <w:sz w:val="16"/>
                <w:szCs w:val="16"/>
              </w:rPr>
              <w:t>○年１回以上</w:t>
            </w:r>
          </w:p>
        </w:tc>
        <w:tc>
          <w:tcPr>
            <w:tcW w:w="2135" w:type="dxa"/>
          </w:tcPr>
          <w:p w:rsidR="00B749ED" w:rsidRDefault="00B749ED" w:rsidP="00B040A1">
            <w:pPr>
              <w:pStyle w:val="Default"/>
              <w:spacing w:line="240" w:lineRule="exact"/>
              <w:rPr>
                <w:sz w:val="16"/>
                <w:szCs w:val="16"/>
              </w:rPr>
            </w:pPr>
            <w:r>
              <w:rPr>
                <w:rFonts w:hint="eastAsia"/>
                <w:sz w:val="16"/>
                <w:szCs w:val="16"/>
              </w:rPr>
              <w:t>○月に１回以上</w:t>
            </w:r>
          </w:p>
        </w:tc>
        <w:tc>
          <w:tcPr>
            <w:tcW w:w="2135" w:type="dxa"/>
          </w:tcPr>
          <w:p w:rsidR="00B749ED" w:rsidRDefault="00B749ED" w:rsidP="00B040A1">
            <w:pPr>
              <w:pStyle w:val="Default"/>
              <w:spacing w:line="240" w:lineRule="exact"/>
              <w:rPr>
                <w:sz w:val="16"/>
                <w:szCs w:val="16"/>
              </w:rPr>
            </w:pPr>
            <w:r>
              <w:rPr>
                <w:rFonts w:hint="eastAsia"/>
                <w:sz w:val="16"/>
                <w:szCs w:val="16"/>
              </w:rPr>
              <w:t>○週１回以上</w:t>
            </w:r>
          </w:p>
        </w:tc>
      </w:tr>
      <w:tr w:rsidR="00B749ED" w:rsidTr="00B749ED">
        <w:trPr>
          <w:trHeight w:val="260"/>
        </w:trPr>
        <w:tc>
          <w:tcPr>
            <w:tcW w:w="2135" w:type="dxa"/>
          </w:tcPr>
          <w:p w:rsidR="00B749ED" w:rsidRDefault="00B749ED" w:rsidP="00B040A1">
            <w:pPr>
              <w:pStyle w:val="Default"/>
              <w:spacing w:line="240" w:lineRule="exact"/>
              <w:rPr>
                <w:sz w:val="16"/>
                <w:szCs w:val="16"/>
              </w:rPr>
            </w:pPr>
            <w:r>
              <w:rPr>
                <w:rFonts w:hint="eastAsia"/>
                <w:sz w:val="16"/>
                <w:szCs w:val="16"/>
              </w:rPr>
              <w:t>そううつ状態</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p>
          <w:p w:rsidR="00B749ED" w:rsidRDefault="00B749ED" w:rsidP="00B040A1">
            <w:pPr>
              <w:pStyle w:val="Default"/>
              <w:spacing w:line="240" w:lineRule="exact"/>
              <w:rPr>
                <w:sz w:val="16"/>
                <w:szCs w:val="16"/>
              </w:rPr>
            </w:pPr>
            <w:r>
              <w:rPr>
                <w:rFonts w:hint="eastAsia"/>
                <w:sz w:val="16"/>
                <w:szCs w:val="16"/>
              </w:rPr>
              <w:t>○希に支援が必要</w:t>
            </w:r>
          </w:p>
          <w:p w:rsidR="00B749ED" w:rsidRDefault="00B749ED" w:rsidP="00B040A1">
            <w:pPr>
              <w:pStyle w:val="Default"/>
              <w:spacing w:line="240" w:lineRule="exact"/>
              <w:rPr>
                <w:sz w:val="16"/>
                <w:szCs w:val="16"/>
              </w:rPr>
            </w:pPr>
            <w:r>
              <w:rPr>
                <w:rFonts w:hint="eastAsia"/>
                <w:sz w:val="16"/>
                <w:szCs w:val="16"/>
              </w:rPr>
              <w:t>○月に１回以上の支援が必要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○週に１回以上の支援が必要</w:t>
            </w:r>
          </w:p>
        </w:tc>
        <w:tc>
          <w:tcPr>
            <w:tcW w:w="2135" w:type="dxa"/>
          </w:tcPr>
          <w:p w:rsidR="00B749ED" w:rsidRDefault="00B749ED" w:rsidP="00B040A1">
            <w:pPr>
              <w:pStyle w:val="Default"/>
              <w:spacing w:line="240" w:lineRule="exact"/>
              <w:rPr>
                <w:sz w:val="16"/>
                <w:szCs w:val="16"/>
              </w:rPr>
            </w:pPr>
            <w:r>
              <w:rPr>
                <w:rFonts w:hint="eastAsia"/>
                <w:sz w:val="16"/>
                <w:szCs w:val="16"/>
              </w:rPr>
              <w:t>○ほぼ毎日（週５日以上の）支援が必要</w:t>
            </w:r>
            <w:r>
              <w:rPr>
                <w:sz w:val="16"/>
                <w:szCs w:val="16"/>
              </w:rPr>
              <w:t xml:space="preserve"> </w:t>
            </w:r>
          </w:p>
        </w:tc>
      </w:tr>
      <w:tr w:rsidR="00B749ED" w:rsidTr="00B749ED">
        <w:trPr>
          <w:trHeight w:val="260"/>
        </w:trPr>
        <w:tc>
          <w:tcPr>
            <w:tcW w:w="2135" w:type="dxa"/>
          </w:tcPr>
          <w:p w:rsidR="00B749ED" w:rsidRDefault="00B749ED" w:rsidP="00B040A1">
            <w:pPr>
              <w:pStyle w:val="Default"/>
              <w:spacing w:line="240" w:lineRule="exact"/>
              <w:rPr>
                <w:sz w:val="16"/>
                <w:szCs w:val="16"/>
              </w:rPr>
            </w:pPr>
            <w:r>
              <w:rPr>
                <w:rFonts w:hint="eastAsia"/>
                <w:sz w:val="16"/>
                <w:szCs w:val="16"/>
              </w:rPr>
              <w:t>反復的行動</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p>
          <w:p w:rsidR="00B749ED" w:rsidRDefault="00B749ED" w:rsidP="00B040A1">
            <w:pPr>
              <w:pStyle w:val="Default"/>
              <w:spacing w:line="240" w:lineRule="exact"/>
              <w:rPr>
                <w:sz w:val="16"/>
                <w:szCs w:val="16"/>
              </w:rPr>
            </w:pPr>
            <w:r>
              <w:rPr>
                <w:rFonts w:hint="eastAsia"/>
                <w:sz w:val="16"/>
                <w:szCs w:val="16"/>
              </w:rPr>
              <w:t>○希に支援が必要</w:t>
            </w:r>
          </w:p>
          <w:p w:rsidR="00B749ED" w:rsidRDefault="00B749ED" w:rsidP="00B040A1">
            <w:pPr>
              <w:pStyle w:val="Default"/>
              <w:spacing w:line="240" w:lineRule="exact"/>
              <w:rPr>
                <w:sz w:val="16"/>
                <w:szCs w:val="16"/>
              </w:rPr>
            </w:pPr>
            <w:r>
              <w:rPr>
                <w:rFonts w:hint="eastAsia"/>
                <w:sz w:val="16"/>
                <w:szCs w:val="16"/>
              </w:rPr>
              <w:t>○月に１回以上の支援が必要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○週に１回以上の支援が必要</w:t>
            </w:r>
          </w:p>
        </w:tc>
        <w:tc>
          <w:tcPr>
            <w:tcW w:w="2135" w:type="dxa"/>
          </w:tcPr>
          <w:p w:rsidR="00B749ED" w:rsidRDefault="00B749ED" w:rsidP="00B040A1">
            <w:pPr>
              <w:pStyle w:val="Default"/>
              <w:spacing w:line="240" w:lineRule="exact"/>
              <w:rPr>
                <w:sz w:val="16"/>
                <w:szCs w:val="16"/>
              </w:rPr>
            </w:pPr>
            <w:r>
              <w:rPr>
                <w:rFonts w:hint="eastAsia"/>
                <w:sz w:val="16"/>
                <w:szCs w:val="16"/>
              </w:rPr>
              <w:t>○ほぼ毎日（週５日以上の）支援が必要</w:t>
            </w:r>
            <w:r>
              <w:rPr>
                <w:sz w:val="16"/>
                <w:szCs w:val="16"/>
              </w:rPr>
              <w:t xml:space="preserve"> </w:t>
            </w:r>
          </w:p>
        </w:tc>
      </w:tr>
      <w:tr w:rsidR="00B749ED" w:rsidTr="00B749ED">
        <w:trPr>
          <w:trHeight w:val="260"/>
        </w:trPr>
        <w:tc>
          <w:tcPr>
            <w:tcW w:w="2135" w:type="dxa"/>
          </w:tcPr>
          <w:p w:rsidR="00B749ED" w:rsidRDefault="00B749ED" w:rsidP="00B040A1">
            <w:pPr>
              <w:pStyle w:val="Default"/>
              <w:spacing w:line="240" w:lineRule="exact"/>
              <w:rPr>
                <w:sz w:val="16"/>
                <w:szCs w:val="16"/>
              </w:rPr>
            </w:pPr>
            <w:r>
              <w:rPr>
                <w:rFonts w:hint="eastAsia"/>
                <w:sz w:val="16"/>
                <w:szCs w:val="16"/>
              </w:rPr>
              <w:t>対人面の不安緊張、集団生活への不適応</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p>
          <w:p w:rsidR="00B749ED" w:rsidRDefault="00B749ED" w:rsidP="00B040A1">
            <w:pPr>
              <w:pStyle w:val="Default"/>
              <w:spacing w:line="240" w:lineRule="exact"/>
              <w:rPr>
                <w:sz w:val="16"/>
                <w:szCs w:val="16"/>
              </w:rPr>
            </w:pPr>
            <w:r>
              <w:rPr>
                <w:rFonts w:hint="eastAsia"/>
                <w:sz w:val="16"/>
                <w:szCs w:val="16"/>
              </w:rPr>
              <w:t>○希に支援が必要</w:t>
            </w:r>
          </w:p>
          <w:p w:rsidR="00B749ED" w:rsidRDefault="00B749ED" w:rsidP="00B040A1">
            <w:pPr>
              <w:pStyle w:val="Default"/>
              <w:spacing w:line="240" w:lineRule="exact"/>
              <w:rPr>
                <w:sz w:val="16"/>
                <w:szCs w:val="16"/>
              </w:rPr>
            </w:pPr>
            <w:r>
              <w:rPr>
                <w:rFonts w:hint="eastAsia"/>
                <w:sz w:val="16"/>
                <w:szCs w:val="16"/>
              </w:rPr>
              <w:t>○月に１回以上の支援が必要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○週に１回以上の支援が必要</w:t>
            </w:r>
          </w:p>
        </w:tc>
        <w:tc>
          <w:tcPr>
            <w:tcW w:w="2135" w:type="dxa"/>
          </w:tcPr>
          <w:p w:rsidR="00B749ED" w:rsidRDefault="00B749ED" w:rsidP="00B040A1">
            <w:pPr>
              <w:pStyle w:val="Default"/>
              <w:spacing w:line="240" w:lineRule="exact"/>
              <w:rPr>
                <w:sz w:val="16"/>
                <w:szCs w:val="16"/>
              </w:rPr>
            </w:pPr>
            <w:r>
              <w:rPr>
                <w:rFonts w:hint="eastAsia"/>
                <w:sz w:val="16"/>
                <w:szCs w:val="16"/>
              </w:rPr>
              <w:t>○ほぼ毎日（週５日以上の）支援が必要</w:t>
            </w:r>
            <w:r>
              <w:rPr>
                <w:sz w:val="16"/>
                <w:szCs w:val="16"/>
              </w:rPr>
              <w:t xml:space="preserve"> </w:t>
            </w:r>
          </w:p>
        </w:tc>
      </w:tr>
      <w:tr w:rsidR="00B749ED" w:rsidTr="00B749ED">
        <w:trPr>
          <w:trHeight w:val="80"/>
        </w:trPr>
        <w:tc>
          <w:tcPr>
            <w:tcW w:w="2135" w:type="dxa"/>
          </w:tcPr>
          <w:p w:rsidR="00B749ED" w:rsidRDefault="00B749ED" w:rsidP="00B040A1">
            <w:pPr>
              <w:pStyle w:val="Default"/>
              <w:spacing w:line="240" w:lineRule="exact"/>
              <w:rPr>
                <w:sz w:val="16"/>
                <w:szCs w:val="16"/>
              </w:rPr>
            </w:pPr>
            <w:r>
              <w:rPr>
                <w:rFonts w:hint="eastAsia"/>
                <w:sz w:val="16"/>
                <w:szCs w:val="16"/>
              </w:rPr>
              <w:t>読み書き</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○支援が不要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○部分的な支援が必要</w:t>
            </w:r>
            <w:r>
              <w:rPr>
                <w:sz w:val="16"/>
                <w:szCs w:val="16"/>
              </w:rPr>
              <w:t xml:space="preserve"> </w:t>
            </w:r>
          </w:p>
        </w:tc>
        <w:tc>
          <w:tcPr>
            <w:tcW w:w="2135" w:type="dxa"/>
          </w:tcPr>
          <w:p w:rsidR="00B749ED" w:rsidRDefault="00B749ED" w:rsidP="00B040A1">
            <w:pPr>
              <w:pStyle w:val="Default"/>
              <w:spacing w:line="240" w:lineRule="exact"/>
              <w:rPr>
                <w:sz w:val="16"/>
                <w:szCs w:val="16"/>
              </w:rPr>
            </w:pPr>
            <w:r>
              <w:rPr>
                <w:rFonts w:hint="eastAsia"/>
                <w:sz w:val="16"/>
                <w:szCs w:val="16"/>
              </w:rPr>
              <w:t>○全面的な支援が必要</w:t>
            </w:r>
            <w:r>
              <w:rPr>
                <w:sz w:val="16"/>
                <w:szCs w:val="16"/>
              </w:rPr>
              <w:t xml:space="preserve"> </w:t>
            </w:r>
          </w:p>
        </w:tc>
      </w:tr>
    </w:tbl>
    <w:p w:rsidR="00C65FDE" w:rsidRDefault="00B040A1" w:rsidP="00CE051A">
      <w:r>
        <w:rPr>
          <w:rFonts w:hint="eastAsia"/>
          <w:noProof/>
          <w:sz w:val="16"/>
          <w:szCs w:val="16"/>
        </w:rPr>
        <mc:AlternateContent>
          <mc:Choice Requires="wps">
            <w:drawing>
              <wp:anchor distT="0" distB="0" distL="114300" distR="114300" simplePos="0" relativeHeight="251660288" behindDoc="0" locked="0" layoutInCell="1" allowOverlap="1">
                <wp:simplePos x="0" y="0"/>
                <wp:positionH relativeFrom="column">
                  <wp:posOffset>5434965</wp:posOffset>
                </wp:positionH>
                <wp:positionV relativeFrom="paragraph">
                  <wp:posOffset>-155575</wp:posOffset>
                </wp:positionV>
                <wp:extent cx="52387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238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49ED" w:rsidRDefault="00B749ED">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 o:spid="_x0000_s1028" type="#_x0000_t202" style="position:absolute;left:0;text-align:left;margin-left:427.95pt;margin-top:-12.25pt;width:41.25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" fillcolor="white [3201]" strokeweight=".5pt">
                <v:textbox>
                  <w:txbxContent>
                    <w:p w:rsidR="00B749ED" w:rsidRDefault="00B749ED">
                      <w:r>
                        <w:rPr>
                          <w:rFonts w:hint="eastAsia"/>
                        </w:rPr>
                        <w:t>別紙</w:t>
                      </w:r>
                    </w:p>
                  </w:txbxContent>
                </v:textbox>
              </v:shape>
            </w:pict>
          </mc:Fallback>
        </mc:AlternateContent>
      </w:r>
    </w:p>
    <w:sectPr w:rsidR="00C65FDE" w:rsidSect="00B040A1">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l‡r… S… V…b… N"/>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05"/>
    <w:rsid w:val="0006449B"/>
    <w:rsid w:val="0006666E"/>
    <w:rsid w:val="000678FB"/>
    <w:rsid w:val="0017190D"/>
    <w:rsid w:val="00384E3F"/>
    <w:rsid w:val="003B5F4E"/>
    <w:rsid w:val="003B69DF"/>
    <w:rsid w:val="00496D53"/>
    <w:rsid w:val="004C0E05"/>
    <w:rsid w:val="005E4D9F"/>
    <w:rsid w:val="006928DD"/>
    <w:rsid w:val="006A04EA"/>
    <w:rsid w:val="00930E1F"/>
    <w:rsid w:val="00936097"/>
    <w:rsid w:val="009E5711"/>
    <w:rsid w:val="00A443F2"/>
    <w:rsid w:val="00A65773"/>
    <w:rsid w:val="00A66101"/>
    <w:rsid w:val="00AF398E"/>
    <w:rsid w:val="00B040A1"/>
    <w:rsid w:val="00B53C02"/>
    <w:rsid w:val="00B749ED"/>
    <w:rsid w:val="00C65FDE"/>
    <w:rsid w:val="00CE051A"/>
    <w:rsid w:val="00E34ED1"/>
    <w:rsid w:val="00E458AD"/>
    <w:rsid w:val="00FA6D1C"/>
    <w:rsid w:val="00FB1DA2"/>
    <w:rsid w:val="00FF1404"/>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B440069-D8DC-4628-BCD3-561F86E5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1DA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0678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78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