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0D75" w:rsidRDefault="00EF0D75" w:rsidP="00474092">
      <w:pPr>
        <w:spacing w:line="360" w:lineRule="exact"/>
        <w:ind w:rightChars="17" w:right="36"/>
        <w:jc w:val="right"/>
        <w:rPr>
          <w:rFonts w:asciiTheme="minorEastAsia" w:eastAsiaTheme="minorEastAsia" w:hAnsiTheme="minorEastAsia" w:hint="eastAsia"/>
          <w:sz w:val="24"/>
          <w:szCs w:val="24"/>
        </w:rPr>
      </w:pPr>
      <w:r w:rsidRPr="00977D6A">
        <w:rPr>
          <w:rFonts w:asciiTheme="minorEastAsia" w:eastAsiaTheme="minorEastAsia" w:hAnsiTheme="minorEastAsia" w:hint="eastAsia"/>
          <w:sz w:val="24"/>
          <w:szCs w:val="24"/>
        </w:rPr>
        <w:t>平成31年</w:t>
      </w:r>
      <w:r w:rsidRPr="00977D6A">
        <w:rPr>
          <w:rFonts w:asciiTheme="minorEastAsia" w:eastAsiaTheme="minorEastAsia" w:hAnsiTheme="minorEastAsia"/>
          <w:sz w:val="24"/>
          <w:szCs w:val="24"/>
        </w:rPr>
        <w:t xml:space="preserve"> </w:t>
      </w:r>
      <w:r w:rsidRPr="00977D6A">
        <w:rPr>
          <w:rFonts w:asciiTheme="minorEastAsia" w:eastAsiaTheme="minorEastAsia" w:hAnsiTheme="minorEastAsia" w:hint="eastAsia"/>
          <w:sz w:val="24"/>
          <w:szCs w:val="24"/>
        </w:rPr>
        <w:t>2月</w:t>
      </w:r>
      <w:r w:rsidR="00474092">
        <w:rPr>
          <w:rFonts w:asciiTheme="minorEastAsia" w:eastAsiaTheme="minorEastAsia" w:hAnsiTheme="minorEastAsia" w:hint="eastAsia"/>
          <w:sz w:val="24"/>
          <w:szCs w:val="24"/>
        </w:rPr>
        <w:t>22</w:t>
      </w:r>
      <w:r w:rsidRPr="00977D6A">
        <w:rPr>
          <w:rFonts w:asciiTheme="minorEastAsia" w:eastAsiaTheme="minorEastAsia" w:hAnsiTheme="minorEastAsia" w:hint="eastAsia"/>
          <w:sz w:val="24"/>
          <w:szCs w:val="24"/>
        </w:rPr>
        <w:t>日</w:t>
      </w:r>
    </w:p>
    <w:p w:rsidR="000A695A" w:rsidRPr="00977D6A" w:rsidRDefault="000A695A" w:rsidP="00474092">
      <w:pPr>
        <w:spacing w:line="360" w:lineRule="exact"/>
        <w:ind w:rightChars="17" w:right="36"/>
        <w:jc w:val="right"/>
        <w:rPr>
          <w:rFonts w:asciiTheme="minorEastAsia" w:eastAsiaTheme="minorEastAsia" w:hAnsiTheme="minorEastAsia"/>
          <w:sz w:val="24"/>
          <w:szCs w:val="24"/>
        </w:rPr>
      </w:pPr>
      <w:bookmarkStart w:id="0" w:name="_GoBack"/>
      <w:bookmarkEnd w:id="0"/>
    </w:p>
    <w:p w:rsidR="000F2BD5" w:rsidRDefault="000F2BD5" w:rsidP="000F2BD5">
      <w:pPr>
        <w:rPr>
          <w:sz w:val="24"/>
          <w:szCs w:val="24"/>
        </w:rPr>
      </w:pPr>
      <w:r>
        <w:rPr>
          <w:rFonts w:hint="eastAsia"/>
          <w:sz w:val="24"/>
          <w:szCs w:val="24"/>
        </w:rPr>
        <w:t xml:space="preserve">　各</w:t>
      </w:r>
      <w:r>
        <w:rPr>
          <w:rFonts w:hint="eastAsia"/>
          <w:sz w:val="24"/>
          <w:szCs w:val="24"/>
        </w:rPr>
        <w:t>障害者支援施設管理者　様</w:t>
      </w:r>
    </w:p>
    <w:p w:rsidR="00EF0D75" w:rsidRDefault="000F2BD5" w:rsidP="000F2BD5">
      <w:pPr>
        <w:spacing w:line="360" w:lineRule="exact"/>
        <w:ind w:right="35"/>
        <w:rPr>
          <w:rFonts w:ascii="ＭＳ 明朝" w:hAnsi="ＭＳ 明朝" w:hint="eastAsia"/>
          <w:kern w:val="0"/>
          <w:sz w:val="24"/>
          <w:szCs w:val="24"/>
        </w:rPr>
      </w:pPr>
      <w:r>
        <w:rPr>
          <w:rFonts w:ascii="ＭＳ 明朝" w:hAnsi="ＭＳ 明朝" w:hint="eastAsia"/>
          <w:kern w:val="0"/>
          <w:sz w:val="24"/>
          <w:szCs w:val="24"/>
        </w:rPr>
        <w:t xml:space="preserve">　各</w:t>
      </w:r>
      <w:r>
        <w:rPr>
          <w:rFonts w:ascii="ＭＳ 明朝" w:hAnsi="ＭＳ 明朝" w:hint="eastAsia"/>
          <w:kern w:val="0"/>
          <w:sz w:val="24"/>
          <w:szCs w:val="24"/>
        </w:rPr>
        <w:t>障害福祉ｻｰﾋﾞｽ事業所管理者　様</w:t>
      </w:r>
    </w:p>
    <w:p w:rsidR="000F2BD5" w:rsidRPr="00474092" w:rsidRDefault="000F2BD5" w:rsidP="000F2BD5">
      <w:pPr>
        <w:spacing w:line="360" w:lineRule="exact"/>
        <w:ind w:right="35"/>
        <w:rPr>
          <w:rFonts w:asciiTheme="minorEastAsia" w:eastAsiaTheme="minorEastAsia" w:hAnsiTheme="minorEastAsia"/>
          <w:sz w:val="24"/>
          <w:szCs w:val="24"/>
        </w:rPr>
      </w:pPr>
    </w:p>
    <w:p w:rsidR="00EF0D75" w:rsidRPr="00474092" w:rsidRDefault="00EF0D75" w:rsidP="00474092">
      <w:pPr>
        <w:ind w:leftChars="2600" w:left="5460"/>
        <w:jc w:val="distribute"/>
        <w:rPr>
          <w:sz w:val="24"/>
          <w:szCs w:val="24"/>
        </w:rPr>
      </w:pPr>
      <w:r w:rsidRPr="00474092">
        <w:rPr>
          <w:rFonts w:hint="eastAsia"/>
          <w:sz w:val="24"/>
          <w:szCs w:val="24"/>
        </w:rPr>
        <w:t>名古屋市健康福祉局</w:t>
      </w:r>
    </w:p>
    <w:p w:rsidR="00EF0D75" w:rsidRPr="00474092" w:rsidRDefault="00474092" w:rsidP="00474092">
      <w:pPr>
        <w:tabs>
          <w:tab w:val="center" w:pos="4830"/>
          <w:tab w:val="right" w:pos="9356"/>
        </w:tabs>
        <w:spacing w:line="360" w:lineRule="exact"/>
        <w:ind w:leftChars="2600" w:left="5460" w:right="-1"/>
        <w:jc w:val="distribute"/>
        <w:rPr>
          <w:rFonts w:asciiTheme="minorEastAsia" w:eastAsiaTheme="minorEastAsia" w:hAnsiTheme="minorEastAsia"/>
          <w:sz w:val="24"/>
          <w:szCs w:val="24"/>
        </w:rPr>
      </w:pPr>
      <w:r w:rsidRPr="00474092">
        <w:rPr>
          <w:rFonts w:asciiTheme="minorEastAsia" w:eastAsiaTheme="minorEastAsia" w:hAnsiTheme="minorEastAsia" w:hint="eastAsia"/>
          <w:sz w:val="24"/>
          <w:szCs w:val="24"/>
        </w:rPr>
        <w:t>障害福祉部障害者支援課</w:t>
      </w:r>
      <w:r w:rsidR="00EF0D75" w:rsidRPr="00474092">
        <w:rPr>
          <w:rFonts w:asciiTheme="minorEastAsia" w:eastAsiaTheme="minorEastAsia" w:hAnsiTheme="minorEastAsia" w:hint="eastAsia"/>
          <w:sz w:val="24"/>
          <w:szCs w:val="24"/>
        </w:rPr>
        <w:t>長</w:t>
      </w:r>
    </w:p>
    <w:p w:rsidR="00EF0D75" w:rsidRPr="00977D6A" w:rsidRDefault="00EF0D75" w:rsidP="00A751AD">
      <w:pPr>
        <w:spacing w:line="360" w:lineRule="exact"/>
        <w:ind w:right="35"/>
        <w:rPr>
          <w:rFonts w:asciiTheme="minorEastAsia" w:eastAsiaTheme="minorEastAsia" w:hAnsiTheme="minorEastAsia"/>
          <w:sz w:val="24"/>
          <w:szCs w:val="24"/>
        </w:rPr>
      </w:pPr>
    </w:p>
    <w:p w:rsidR="00EF0D75" w:rsidRPr="00977D6A" w:rsidRDefault="00474092" w:rsidP="00A751AD">
      <w:pPr>
        <w:spacing w:line="360" w:lineRule="exact"/>
        <w:ind w:right="35"/>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ブロック塀等の安全点検について</w:t>
      </w:r>
      <w:r w:rsidR="00EF0D75" w:rsidRPr="00977D6A">
        <w:rPr>
          <w:rFonts w:asciiTheme="minorEastAsia" w:eastAsiaTheme="minorEastAsia" w:hAnsiTheme="minorEastAsia" w:hint="eastAsia"/>
          <w:sz w:val="24"/>
          <w:szCs w:val="24"/>
        </w:rPr>
        <w:t>（依頼）</w:t>
      </w:r>
    </w:p>
    <w:p w:rsidR="00EF0D75" w:rsidRPr="00977D6A" w:rsidRDefault="00EF0D75" w:rsidP="00A751AD">
      <w:pPr>
        <w:spacing w:line="360" w:lineRule="exact"/>
        <w:ind w:right="35"/>
        <w:rPr>
          <w:rFonts w:asciiTheme="minorEastAsia" w:eastAsiaTheme="minorEastAsia" w:hAnsiTheme="minorEastAsia"/>
          <w:sz w:val="24"/>
          <w:szCs w:val="24"/>
        </w:rPr>
      </w:pPr>
    </w:p>
    <w:p w:rsidR="00EF0D75" w:rsidRPr="00977D6A" w:rsidRDefault="00EF0D75" w:rsidP="00A751AD">
      <w:pPr>
        <w:spacing w:line="360" w:lineRule="exact"/>
        <w:ind w:right="35" w:firstLineChars="100" w:firstLine="240"/>
        <w:rPr>
          <w:rFonts w:asciiTheme="minorEastAsia" w:eastAsiaTheme="minorEastAsia" w:hAnsiTheme="minorEastAsia"/>
          <w:sz w:val="24"/>
          <w:szCs w:val="24"/>
        </w:rPr>
      </w:pPr>
      <w:r w:rsidRPr="00977D6A">
        <w:rPr>
          <w:rFonts w:asciiTheme="minorEastAsia" w:eastAsiaTheme="minorEastAsia" w:hAnsiTheme="minorEastAsia" w:hint="eastAsia"/>
          <w:sz w:val="24"/>
          <w:szCs w:val="24"/>
        </w:rPr>
        <w:t>日頃は、本市の</w:t>
      </w:r>
      <w:r w:rsidR="00474092">
        <w:rPr>
          <w:rFonts w:asciiTheme="minorEastAsia" w:eastAsiaTheme="minorEastAsia" w:hAnsiTheme="minorEastAsia" w:hint="eastAsia"/>
          <w:sz w:val="24"/>
          <w:szCs w:val="24"/>
        </w:rPr>
        <w:t>障害</w:t>
      </w:r>
      <w:r w:rsidRPr="00977D6A">
        <w:rPr>
          <w:rFonts w:asciiTheme="minorEastAsia" w:eastAsiaTheme="minorEastAsia" w:hAnsiTheme="minorEastAsia" w:hint="eastAsia"/>
          <w:sz w:val="24"/>
          <w:szCs w:val="24"/>
        </w:rPr>
        <w:t>福祉行政に多大なるご理解とご協力をいただき、心からお礼を申し上げます。</w:t>
      </w:r>
    </w:p>
    <w:p w:rsidR="00EF0D75" w:rsidRPr="00977D6A" w:rsidRDefault="00474092" w:rsidP="00A751AD">
      <w:pPr>
        <w:spacing w:line="360" w:lineRule="exact"/>
        <w:ind w:right="35" w:firstLineChars="100" w:firstLine="240"/>
        <w:rPr>
          <w:rFonts w:asciiTheme="minorEastAsia" w:eastAsiaTheme="minorEastAsia" w:hAnsiTheme="minorEastAsia"/>
          <w:sz w:val="24"/>
          <w:szCs w:val="24"/>
        </w:rPr>
      </w:pPr>
      <w:r>
        <w:rPr>
          <w:rFonts w:asciiTheme="minorEastAsia" w:eastAsiaTheme="minorEastAsia" w:hAnsiTheme="minorEastAsia" w:hint="eastAsia"/>
          <w:sz w:val="24"/>
          <w:szCs w:val="24"/>
        </w:rPr>
        <w:t>平成３０年６月に発生しました大阪北部地震による塀の倒壊被害を受け、塀の安全対策について、国から自治体等へ対し、広く一般の建築物を対象に、その所有者等に向けて以下２点を注意喚起するよう要請がありました。</w:t>
      </w:r>
    </w:p>
    <w:p w:rsidR="00EF0D75" w:rsidRDefault="00EF0D75" w:rsidP="00A751AD">
      <w:pPr>
        <w:spacing w:line="360" w:lineRule="exact"/>
        <w:ind w:right="35" w:firstLineChars="100" w:firstLine="240"/>
        <w:rPr>
          <w:rFonts w:asciiTheme="minorEastAsia" w:eastAsiaTheme="minorEastAsia" w:hAnsiTheme="minorEastAsia" w:hint="eastAsia"/>
          <w:sz w:val="24"/>
          <w:szCs w:val="24"/>
        </w:rPr>
      </w:pPr>
    </w:p>
    <w:p w:rsidR="00474092" w:rsidRDefault="00474092" w:rsidP="00A751AD">
      <w:pPr>
        <w:spacing w:line="360" w:lineRule="exact"/>
        <w:ind w:right="35" w:firstLineChars="100" w:firstLine="240"/>
        <w:rPr>
          <w:rFonts w:asciiTheme="minorEastAsia" w:eastAsiaTheme="minorEastAsia" w:hAnsiTheme="minorEastAsia" w:hint="eastAsia"/>
          <w:sz w:val="24"/>
          <w:szCs w:val="24"/>
        </w:rPr>
      </w:pPr>
      <w:r>
        <w:rPr>
          <w:rFonts w:asciiTheme="minorEastAsia" w:eastAsiaTheme="minorEastAsia" w:hAnsiTheme="minorEastAsia" w:hint="eastAsia"/>
          <w:sz w:val="24"/>
          <w:szCs w:val="24"/>
        </w:rPr>
        <w:t>①国が作成したチェックポイントを用いて安全点検を行うこと</w:t>
      </w:r>
    </w:p>
    <w:p w:rsidR="00474092" w:rsidRDefault="00474092" w:rsidP="007510A3">
      <w:pPr>
        <w:spacing w:line="360" w:lineRule="exact"/>
        <w:ind w:leftChars="100" w:left="450" w:right="35" w:hangingChars="100" w:hanging="240"/>
        <w:rPr>
          <w:rFonts w:asciiTheme="minorEastAsia" w:eastAsiaTheme="minorEastAsia" w:hAnsiTheme="minorEastAsia" w:hint="eastAsia"/>
          <w:sz w:val="24"/>
          <w:szCs w:val="24"/>
        </w:rPr>
      </w:pPr>
      <w:r>
        <w:rPr>
          <w:rFonts w:asciiTheme="minorEastAsia" w:eastAsiaTheme="minorEastAsia" w:hAnsiTheme="minorEastAsia" w:hint="eastAsia"/>
          <w:sz w:val="24"/>
          <w:szCs w:val="24"/>
        </w:rPr>
        <w:t>②安全点検の結果、危険性が確認された場合には、付近通行者への速やかな注意表示</w:t>
      </w:r>
      <w:r w:rsidR="007510A3">
        <w:rPr>
          <w:rFonts w:asciiTheme="minorEastAsia" w:eastAsiaTheme="minorEastAsia" w:hAnsiTheme="minorEastAsia" w:hint="eastAsia"/>
          <w:sz w:val="24"/>
          <w:szCs w:val="24"/>
        </w:rPr>
        <w:t>及</w:t>
      </w:r>
      <w:r>
        <w:rPr>
          <w:rFonts w:asciiTheme="minorEastAsia" w:eastAsiaTheme="minorEastAsia" w:hAnsiTheme="minorEastAsia" w:hint="eastAsia"/>
          <w:sz w:val="24"/>
          <w:szCs w:val="24"/>
        </w:rPr>
        <w:t>び</w:t>
      </w:r>
      <w:r w:rsidR="007510A3">
        <w:rPr>
          <w:rFonts w:asciiTheme="minorEastAsia" w:eastAsiaTheme="minorEastAsia" w:hAnsiTheme="minorEastAsia" w:hint="eastAsia"/>
          <w:sz w:val="24"/>
          <w:szCs w:val="24"/>
        </w:rPr>
        <w:t>補修・撤去等が必要になること</w:t>
      </w:r>
    </w:p>
    <w:p w:rsidR="00474092" w:rsidRDefault="00474092" w:rsidP="00A751AD">
      <w:pPr>
        <w:spacing w:line="360" w:lineRule="exact"/>
        <w:ind w:right="35" w:firstLineChars="100" w:firstLine="240"/>
        <w:rPr>
          <w:rFonts w:asciiTheme="minorEastAsia" w:eastAsiaTheme="minorEastAsia" w:hAnsiTheme="minorEastAsia" w:hint="eastAsia"/>
          <w:sz w:val="24"/>
          <w:szCs w:val="24"/>
        </w:rPr>
      </w:pPr>
    </w:p>
    <w:p w:rsidR="007510A3" w:rsidRDefault="007510A3" w:rsidP="00A751AD">
      <w:pPr>
        <w:spacing w:line="360" w:lineRule="exact"/>
        <w:ind w:right="35" w:firstLineChars="100" w:firstLine="240"/>
        <w:rPr>
          <w:rFonts w:asciiTheme="minorEastAsia" w:eastAsiaTheme="minorEastAsia" w:hAnsiTheme="minorEastAsia" w:hint="eastAsia"/>
          <w:sz w:val="24"/>
          <w:szCs w:val="24"/>
        </w:rPr>
      </w:pPr>
      <w:r>
        <w:rPr>
          <w:rFonts w:asciiTheme="minorEastAsia" w:eastAsiaTheme="minorEastAsia" w:hAnsiTheme="minorEastAsia" w:hint="eastAsia"/>
          <w:sz w:val="24"/>
          <w:szCs w:val="24"/>
        </w:rPr>
        <w:t>つきましては、国が作成したチェックリスト等を参考にブロック塀等の安全点検を今一度行っていただくこと及び安全点検の結果、危険性が確認された場合には付近通行者への速やかな注意表示及び補修・撤去等を実施していただきますよう、お願い申し上げます。</w:t>
      </w:r>
    </w:p>
    <w:p w:rsidR="007510A3" w:rsidRDefault="007510A3" w:rsidP="00A751AD">
      <w:pPr>
        <w:spacing w:line="360" w:lineRule="exact"/>
        <w:ind w:right="35" w:firstLineChars="100" w:firstLine="240"/>
        <w:rPr>
          <w:rFonts w:asciiTheme="minorEastAsia" w:eastAsiaTheme="minorEastAsia" w:hAnsiTheme="minorEastAsia" w:hint="eastAsia"/>
          <w:sz w:val="24"/>
          <w:szCs w:val="24"/>
        </w:rPr>
      </w:pPr>
    </w:p>
    <w:p w:rsidR="007510A3" w:rsidRPr="00977D6A" w:rsidRDefault="007510A3" w:rsidP="00A751AD">
      <w:pPr>
        <w:spacing w:line="360" w:lineRule="exact"/>
        <w:ind w:right="35" w:firstLineChars="100" w:firstLine="240"/>
        <w:rPr>
          <w:rFonts w:asciiTheme="minorEastAsia" w:eastAsiaTheme="minorEastAsia" w:hAnsiTheme="minorEastAsia"/>
          <w:sz w:val="24"/>
          <w:szCs w:val="24"/>
        </w:rPr>
      </w:pPr>
    </w:p>
    <w:p w:rsidR="00EF0D75" w:rsidRPr="00977D6A" w:rsidRDefault="00A751AD" w:rsidP="00A751AD">
      <w:pPr>
        <w:spacing w:line="360" w:lineRule="exact"/>
        <w:ind w:right="35"/>
        <w:rPr>
          <w:rFonts w:asciiTheme="minorEastAsia" w:eastAsiaTheme="minorEastAsia" w:hAnsiTheme="minorEastAsia"/>
          <w:sz w:val="24"/>
          <w:szCs w:val="24"/>
        </w:rPr>
      </w:pPr>
      <w:r w:rsidRPr="00977D6A">
        <w:rPr>
          <w:rFonts w:asciiTheme="minorEastAsia" w:eastAsiaTheme="minorEastAsia" w:hAnsiTheme="minorEastAsia" w:hint="eastAsia"/>
          <w:sz w:val="24"/>
          <w:szCs w:val="24"/>
        </w:rPr>
        <w:t>（添付書類）</w:t>
      </w:r>
    </w:p>
    <w:p w:rsidR="00A751AD" w:rsidRPr="00977D6A" w:rsidRDefault="00A751AD" w:rsidP="00A751AD">
      <w:pPr>
        <w:spacing w:line="360" w:lineRule="exact"/>
        <w:ind w:right="35" w:firstLineChars="100" w:firstLine="240"/>
        <w:rPr>
          <w:rFonts w:asciiTheme="minorEastAsia" w:eastAsiaTheme="minorEastAsia" w:hAnsiTheme="minorEastAsia"/>
          <w:sz w:val="24"/>
          <w:szCs w:val="24"/>
        </w:rPr>
      </w:pPr>
      <w:r w:rsidRPr="00977D6A">
        <w:rPr>
          <w:rFonts w:asciiTheme="minorEastAsia" w:eastAsiaTheme="minorEastAsia" w:hAnsiTheme="minorEastAsia" w:hint="eastAsia"/>
          <w:sz w:val="24"/>
          <w:szCs w:val="24"/>
        </w:rPr>
        <w:t>・建築物の既設の塀（ブロック塀や組積造の塀）の安全点検について</w:t>
      </w:r>
    </w:p>
    <w:p w:rsidR="00A751AD" w:rsidRPr="00977D6A" w:rsidRDefault="00A751AD" w:rsidP="00A751AD">
      <w:pPr>
        <w:spacing w:line="360" w:lineRule="exact"/>
        <w:ind w:right="35" w:firstLineChars="100" w:firstLine="240"/>
        <w:rPr>
          <w:rFonts w:asciiTheme="minorEastAsia" w:eastAsiaTheme="minorEastAsia" w:hAnsiTheme="minorEastAsia"/>
          <w:sz w:val="24"/>
          <w:szCs w:val="24"/>
        </w:rPr>
      </w:pPr>
      <w:r w:rsidRPr="00977D6A">
        <w:rPr>
          <w:rFonts w:asciiTheme="minorEastAsia" w:eastAsiaTheme="minorEastAsia" w:hAnsiTheme="minorEastAsia" w:hint="eastAsia"/>
          <w:sz w:val="24"/>
          <w:szCs w:val="24"/>
        </w:rPr>
        <w:t xml:space="preserve">　（平成３０年６月２１日付　国土交通省住宅局建築指導課より）</w:t>
      </w:r>
    </w:p>
    <w:p w:rsidR="00A751AD" w:rsidRPr="00977D6A" w:rsidRDefault="00A751AD" w:rsidP="00A751AD">
      <w:pPr>
        <w:autoSpaceDE w:val="0"/>
        <w:autoSpaceDN w:val="0"/>
        <w:adjustRightInd w:val="0"/>
        <w:spacing w:line="360" w:lineRule="exact"/>
        <w:ind w:firstLineChars="100" w:firstLine="240"/>
        <w:jc w:val="left"/>
        <w:rPr>
          <w:rFonts w:asciiTheme="minorEastAsia" w:eastAsiaTheme="minorEastAsia" w:hAnsiTheme="minorEastAsia" w:cs="Generic4-Regular"/>
          <w:kern w:val="0"/>
          <w:sz w:val="24"/>
          <w:szCs w:val="24"/>
        </w:rPr>
      </w:pPr>
      <w:r w:rsidRPr="00977D6A">
        <w:rPr>
          <w:rFonts w:asciiTheme="minorEastAsia" w:eastAsiaTheme="minorEastAsia" w:hAnsiTheme="minorEastAsia" w:hint="eastAsia"/>
          <w:sz w:val="24"/>
          <w:szCs w:val="24"/>
        </w:rPr>
        <w:t>・</w:t>
      </w:r>
      <w:r w:rsidRPr="00977D6A">
        <w:rPr>
          <w:rFonts w:asciiTheme="minorEastAsia" w:eastAsiaTheme="minorEastAsia" w:hAnsiTheme="minorEastAsia" w:cs="Generic4-Regular" w:hint="eastAsia"/>
          <w:kern w:val="0"/>
          <w:sz w:val="24"/>
          <w:szCs w:val="24"/>
        </w:rPr>
        <w:t>建築物の既設の塀の安全点検について</w:t>
      </w:r>
    </w:p>
    <w:p w:rsidR="00A751AD" w:rsidRPr="00977D6A" w:rsidRDefault="00A751AD" w:rsidP="00A751AD">
      <w:pPr>
        <w:autoSpaceDE w:val="0"/>
        <w:autoSpaceDN w:val="0"/>
        <w:adjustRightInd w:val="0"/>
        <w:spacing w:line="360" w:lineRule="exact"/>
        <w:ind w:firstLineChars="200" w:firstLine="480"/>
        <w:jc w:val="left"/>
        <w:rPr>
          <w:rFonts w:asciiTheme="minorEastAsia" w:eastAsiaTheme="minorEastAsia" w:hAnsiTheme="minorEastAsia"/>
          <w:sz w:val="24"/>
          <w:szCs w:val="24"/>
        </w:rPr>
      </w:pPr>
      <w:r w:rsidRPr="00977D6A">
        <w:rPr>
          <w:rFonts w:asciiTheme="minorEastAsia" w:eastAsiaTheme="minorEastAsia" w:hAnsiTheme="minorEastAsia" w:cs="Generic4-Regular" w:hint="eastAsia"/>
          <w:kern w:val="0"/>
          <w:sz w:val="24"/>
          <w:szCs w:val="24"/>
        </w:rPr>
        <w:t>（平成３０年６月２１日国住指第１１３０号）</w:t>
      </w:r>
    </w:p>
    <w:p w:rsidR="00EF0D75" w:rsidRPr="00977D6A" w:rsidRDefault="00A751AD" w:rsidP="00A751AD">
      <w:pPr>
        <w:spacing w:line="360" w:lineRule="exact"/>
        <w:ind w:right="35" w:firstLineChars="100" w:firstLine="240"/>
        <w:rPr>
          <w:rFonts w:asciiTheme="minorEastAsia" w:eastAsiaTheme="minorEastAsia" w:hAnsiTheme="minorEastAsia"/>
          <w:sz w:val="24"/>
          <w:szCs w:val="24"/>
        </w:rPr>
      </w:pPr>
      <w:r w:rsidRPr="00977D6A">
        <w:rPr>
          <w:rFonts w:asciiTheme="minorEastAsia" w:eastAsiaTheme="minorEastAsia" w:hAnsiTheme="minorEastAsia" w:hint="eastAsia"/>
          <w:sz w:val="24"/>
          <w:szCs w:val="24"/>
        </w:rPr>
        <w:t>・ブロック塀の点検のチェックポイント</w:t>
      </w:r>
    </w:p>
    <w:p w:rsidR="00EF0D75" w:rsidRPr="00977D6A" w:rsidRDefault="00EF0D75" w:rsidP="00A751AD">
      <w:pPr>
        <w:spacing w:line="360" w:lineRule="exact"/>
        <w:ind w:right="35"/>
        <w:rPr>
          <w:rFonts w:asciiTheme="minorEastAsia" w:eastAsiaTheme="minorEastAsia" w:hAnsiTheme="minorEastAsia"/>
          <w:sz w:val="24"/>
          <w:szCs w:val="24"/>
        </w:rPr>
      </w:pPr>
    </w:p>
    <w:p w:rsidR="00EF0D75" w:rsidRPr="00977D6A" w:rsidRDefault="00EF0D75" w:rsidP="00A751AD">
      <w:pPr>
        <w:spacing w:line="360" w:lineRule="exact"/>
        <w:ind w:right="35"/>
        <w:rPr>
          <w:rFonts w:asciiTheme="minorEastAsia" w:eastAsiaTheme="minorEastAsia" w:hAnsiTheme="minorEastAsia"/>
          <w:sz w:val="24"/>
          <w:szCs w:val="24"/>
        </w:rPr>
      </w:pPr>
    </w:p>
    <w:p w:rsidR="00EF0D75" w:rsidRPr="00977D6A" w:rsidRDefault="00EF0D75" w:rsidP="00A751AD">
      <w:pPr>
        <w:spacing w:line="360" w:lineRule="exact"/>
        <w:ind w:right="35"/>
        <w:rPr>
          <w:rFonts w:asciiTheme="minorEastAsia" w:eastAsiaTheme="minorEastAsia" w:hAnsiTheme="minorEastAsia"/>
          <w:sz w:val="24"/>
          <w:szCs w:val="24"/>
        </w:rPr>
      </w:pPr>
    </w:p>
    <w:p w:rsidR="005A15E3" w:rsidRPr="00977D6A" w:rsidRDefault="005A15E3" w:rsidP="00A751AD">
      <w:pPr>
        <w:spacing w:line="360" w:lineRule="exact"/>
        <w:rPr>
          <w:rFonts w:asciiTheme="minorEastAsia" w:eastAsiaTheme="minorEastAsia" w:hAnsiTheme="minorEastAsia"/>
          <w:sz w:val="24"/>
          <w:szCs w:val="24"/>
        </w:rPr>
      </w:pPr>
    </w:p>
    <w:sectPr w:rsidR="005A15E3" w:rsidRPr="00977D6A" w:rsidSect="00EF0D75">
      <w:pgSz w:w="11906" w:h="16838" w:code="9"/>
      <w:pgMar w:top="1985" w:right="1701" w:bottom="1701" w:left="1701" w:header="851" w:footer="992" w:gutter="0"/>
      <w:cols w:space="425"/>
      <w:docGrid w:type="lines" w:linePitch="33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0D75" w:rsidRDefault="00EF0D75" w:rsidP="00EF0D75">
      <w:r>
        <w:separator/>
      </w:r>
    </w:p>
  </w:endnote>
  <w:endnote w:type="continuationSeparator" w:id="0">
    <w:p w:rsidR="00EF0D75" w:rsidRDefault="00EF0D75" w:rsidP="00EF0D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Generic4-Regular">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0D75" w:rsidRDefault="00EF0D75" w:rsidP="00EF0D75">
      <w:r>
        <w:separator/>
      </w:r>
    </w:p>
  </w:footnote>
  <w:footnote w:type="continuationSeparator" w:id="0">
    <w:p w:rsidR="00EF0D75" w:rsidRDefault="00EF0D75" w:rsidP="00EF0D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rawingGridVerticalSpacing w:val="16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234F"/>
    <w:rsid w:val="000A695A"/>
    <w:rsid w:val="000E1B76"/>
    <w:rsid w:val="000F2BD5"/>
    <w:rsid w:val="0014016D"/>
    <w:rsid w:val="001D234F"/>
    <w:rsid w:val="002115F4"/>
    <w:rsid w:val="002A57E3"/>
    <w:rsid w:val="00474092"/>
    <w:rsid w:val="00487628"/>
    <w:rsid w:val="005A15E3"/>
    <w:rsid w:val="00645121"/>
    <w:rsid w:val="00652EA3"/>
    <w:rsid w:val="007510A3"/>
    <w:rsid w:val="00977D6A"/>
    <w:rsid w:val="00A751AD"/>
    <w:rsid w:val="00B06F4A"/>
    <w:rsid w:val="00B70CDC"/>
    <w:rsid w:val="00ED198E"/>
    <w:rsid w:val="00EF0D75"/>
    <w:rsid w:val="00FF30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0D75"/>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F0D75"/>
    <w:pPr>
      <w:tabs>
        <w:tab w:val="center" w:pos="4252"/>
        <w:tab w:val="right" w:pos="8504"/>
      </w:tabs>
      <w:snapToGrid w:val="0"/>
    </w:pPr>
    <w:rPr>
      <w:rFonts w:asciiTheme="minorHAnsi" w:eastAsiaTheme="minorEastAsia" w:hAnsiTheme="minorHAnsi" w:cstheme="minorBidi"/>
    </w:rPr>
  </w:style>
  <w:style w:type="character" w:customStyle="1" w:styleId="a4">
    <w:name w:val="ヘッダー (文字)"/>
    <w:basedOn w:val="a0"/>
    <w:link w:val="a3"/>
    <w:uiPriority w:val="99"/>
    <w:rsid w:val="00EF0D75"/>
  </w:style>
  <w:style w:type="paragraph" w:styleId="a5">
    <w:name w:val="footer"/>
    <w:basedOn w:val="a"/>
    <w:link w:val="a6"/>
    <w:uiPriority w:val="99"/>
    <w:unhideWhenUsed/>
    <w:rsid w:val="00EF0D75"/>
    <w:pPr>
      <w:tabs>
        <w:tab w:val="center" w:pos="4252"/>
        <w:tab w:val="right" w:pos="8504"/>
      </w:tabs>
      <w:snapToGrid w:val="0"/>
    </w:pPr>
    <w:rPr>
      <w:rFonts w:asciiTheme="minorHAnsi" w:eastAsiaTheme="minorEastAsia" w:hAnsiTheme="minorHAnsi" w:cstheme="minorBidi"/>
    </w:rPr>
  </w:style>
  <w:style w:type="character" w:customStyle="1" w:styleId="a6">
    <w:name w:val="フッター (文字)"/>
    <w:basedOn w:val="a0"/>
    <w:link w:val="a5"/>
    <w:uiPriority w:val="99"/>
    <w:rsid w:val="00EF0D75"/>
  </w:style>
  <w:style w:type="paragraph" w:styleId="a7">
    <w:name w:val="Balloon Text"/>
    <w:basedOn w:val="a"/>
    <w:link w:val="a8"/>
    <w:uiPriority w:val="99"/>
    <w:semiHidden/>
    <w:unhideWhenUsed/>
    <w:rsid w:val="00B70CD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70CDC"/>
    <w:rPr>
      <w:rFonts w:asciiTheme="majorHAnsi" w:eastAsiaTheme="majorEastAsia" w:hAnsiTheme="majorHAnsi" w:cstheme="majorBidi"/>
      <w:sz w:val="18"/>
      <w:szCs w:val="18"/>
    </w:rPr>
  </w:style>
  <w:style w:type="paragraph" w:styleId="a9">
    <w:name w:val="Date"/>
    <w:basedOn w:val="a"/>
    <w:next w:val="a"/>
    <w:link w:val="aa"/>
    <w:uiPriority w:val="99"/>
    <w:semiHidden/>
    <w:unhideWhenUsed/>
    <w:rsid w:val="000A695A"/>
  </w:style>
  <w:style w:type="character" w:customStyle="1" w:styleId="aa">
    <w:name w:val="日付 (文字)"/>
    <w:basedOn w:val="a0"/>
    <w:link w:val="a9"/>
    <w:uiPriority w:val="99"/>
    <w:semiHidden/>
    <w:rsid w:val="000A695A"/>
    <w:rPr>
      <w:rFonts w:ascii="Century" w:eastAsia="ＭＳ 明朝" w:hAnsi="Century"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0D75"/>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F0D75"/>
    <w:pPr>
      <w:tabs>
        <w:tab w:val="center" w:pos="4252"/>
        <w:tab w:val="right" w:pos="8504"/>
      </w:tabs>
      <w:snapToGrid w:val="0"/>
    </w:pPr>
    <w:rPr>
      <w:rFonts w:asciiTheme="minorHAnsi" w:eastAsiaTheme="minorEastAsia" w:hAnsiTheme="minorHAnsi" w:cstheme="minorBidi"/>
    </w:rPr>
  </w:style>
  <w:style w:type="character" w:customStyle="1" w:styleId="a4">
    <w:name w:val="ヘッダー (文字)"/>
    <w:basedOn w:val="a0"/>
    <w:link w:val="a3"/>
    <w:uiPriority w:val="99"/>
    <w:rsid w:val="00EF0D75"/>
  </w:style>
  <w:style w:type="paragraph" w:styleId="a5">
    <w:name w:val="footer"/>
    <w:basedOn w:val="a"/>
    <w:link w:val="a6"/>
    <w:uiPriority w:val="99"/>
    <w:unhideWhenUsed/>
    <w:rsid w:val="00EF0D75"/>
    <w:pPr>
      <w:tabs>
        <w:tab w:val="center" w:pos="4252"/>
        <w:tab w:val="right" w:pos="8504"/>
      </w:tabs>
      <w:snapToGrid w:val="0"/>
    </w:pPr>
    <w:rPr>
      <w:rFonts w:asciiTheme="minorHAnsi" w:eastAsiaTheme="minorEastAsia" w:hAnsiTheme="minorHAnsi" w:cstheme="minorBidi"/>
    </w:rPr>
  </w:style>
  <w:style w:type="character" w:customStyle="1" w:styleId="a6">
    <w:name w:val="フッター (文字)"/>
    <w:basedOn w:val="a0"/>
    <w:link w:val="a5"/>
    <w:uiPriority w:val="99"/>
    <w:rsid w:val="00EF0D75"/>
  </w:style>
  <w:style w:type="paragraph" w:styleId="a7">
    <w:name w:val="Balloon Text"/>
    <w:basedOn w:val="a"/>
    <w:link w:val="a8"/>
    <w:uiPriority w:val="99"/>
    <w:semiHidden/>
    <w:unhideWhenUsed/>
    <w:rsid w:val="00B70CD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70CDC"/>
    <w:rPr>
      <w:rFonts w:asciiTheme="majorHAnsi" w:eastAsiaTheme="majorEastAsia" w:hAnsiTheme="majorHAnsi" w:cstheme="majorBidi"/>
      <w:sz w:val="18"/>
      <w:szCs w:val="18"/>
    </w:rPr>
  </w:style>
  <w:style w:type="paragraph" w:styleId="a9">
    <w:name w:val="Date"/>
    <w:basedOn w:val="a"/>
    <w:next w:val="a"/>
    <w:link w:val="aa"/>
    <w:uiPriority w:val="99"/>
    <w:semiHidden/>
    <w:unhideWhenUsed/>
    <w:rsid w:val="000A695A"/>
  </w:style>
  <w:style w:type="character" w:customStyle="1" w:styleId="aa">
    <w:name w:val="日付 (文字)"/>
    <w:basedOn w:val="a0"/>
    <w:link w:val="a9"/>
    <w:uiPriority w:val="99"/>
    <w:semiHidden/>
    <w:rsid w:val="000A695A"/>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2860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theme" Target="theme/theme1.xml" />
  <Relationship Id="rId3" Type="http://schemas.openxmlformats.org/officeDocument/2006/relationships/settings" Target="settings.xml" />
  <Relationship Id="rId7" Type="http://schemas.openxmlformats.org/officeDocument/2006/relationships/fontTable" Target="fontTable.xml" />
  <Relationship Id="rId2" Type="http://schemas.microsoft.com/office/2007/relationships/stylesWithEffects" Target="stylesWithEffects.xml" />
  <Relationship Id="rId1" Type="http://schemas.openxmlformats.org/officeDocument/2006/relationships/styles" Target="styles.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