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136" w:rsidRDefault="0086038C">
      <w:pPr>
        <w:jc w:val="right"/>
        <w:rPr>
          <w:sz w:val="24"/>
          <w:szCs w:val="24"/>
        </w:rPr>
      </w:pPr>
      <w:r>
        <w:rPr>
          <w:rFonts w:hint="eastAsia"/>
          <w:sz w:val="24"/>
          <w:szCs w:val="24"/>
        </w:rPr>
        <w:t>令和元年</w:t>
      </w:r>
      <w:r>
        <w:rPr>
          <w:rFonts w:hint="eastAsia"/>
          <w:sz w:val="24"/>
          <w:szCs w:val="24"/>
        </w:rPr>
        <w:t>8</w:t>
      </w:r>
      <w:r>
        <w:rPr>
          <w:rFonts w:hint="eastAsia"/>
          <w:sz w:val="24"/>
          <w:szCs w:val="24"/>
        </w:rPr>
        <w:t>月</w:t>
      </w:r>
      <w:r>
        <w:rPr>
          <w:rFonts w:hint="eastAsia"/>
          <w:sz w:val="24"/>
          <w:szCs w:val="24"/>
        </w:rPr>
        <w:t>7</w:t>
      </w:r>
      <w:r>
        <w:rPr>
          <w:rFonts w:hint="eastAsia"/>
          <w:sz w:val="24"/>
          <w:szCs w:val="24"/>
        </w:rPr>
        <w:t>日</w:t>
      </w:r>
    </w:p>
    <w:p w:rsidR="00BD4136" w:rsidRDefault="00BD4136">
      <w:pPr>
        <w:rPr>
          <w:sz w:val="24"/>
          <w:szCs w:val="24"/>
        </w:rPr>
      </w:pPr>
    </w:p>
    <w:p w:rsidR="00BD4136" w:rsidRDefault="0086038C" w:rsidP="00365BE5">
      <w:pPr>
        <w:rPr>
          <w:sz w:val="24"/>
          <w:szCs w:val="24"/>
        </w:rPr>
      </w:pPr>
      <w:r>
        <w:rPr>
          <w:rFonts w:hint="eastAsia"/>
          <w:sz w:val="24"/>
          <w:szCs w:val="24"/>
        </w:rPr>
        <w:t>放課後等デイサービス事業所管理者　様</w:t>
      </w:r>
    </w:p>
    <w:p w:rsidR="00BD4136" w:rsidRDefault="00BD4136">
      <w:pPr>
        <w:jc w:val="right"/>
        <w:rPr>
          <w:sz w:val="24"/>
          <w:szCs w:val="24"/>
        </w:rPr>
      </w:pPr>
    </w:p>
    <w:p w:rsidR="00BD4136" w:rsidRDefault="0086038C">
      <w:pPr>
        <w:jc w:val="right"/>
        <w:rPr>
          <w:sz w:val="24"/>
          <w:szCs w:val="24"/>
        </w:rPr>
      </w:pPr>
      <w:r>
        <w:rPr>
          <w:rFonts w:hint="eastAsia"/>
          <w:spacing w:val="24"/>
          <w:kern w:val="0"/>
          <w:sz w:val="24"/>
          <w:szCs w:val="24"/>
          <w:fitText w:val="3120"/>
        </w:rPr>
        <w:t>名古屋市子ども青少年</w:t>
      </w:r>
      <w:r>
        <w:rPr>
          <w:rFonts w:hint="eastAsia"/>
          <w:kern w:val="0"/>
          <w:sz w:val="24"/>
          <w:szCs w:val="24"/>
          <w:fitText w:val="3120"/>
        </w:rPr>
        <w:t>局</w:t>
      </w:r>
    </w:p>
    <w:p w:rsidR="00BD4136" w:rsidRDefault="0086038C">
      <w:pPr>
        <w:jc w:val="right"/>
        <w:rPr>
          <w:sz w:val="24"/>
          <w:szCs w:val="24"/>
        </w:rPr>
      </w:pPr>
      <w:r>
        <w:rPr>
          <w:rFonts w:hint="eastAsia"/>
          <w:sz w:val="24"/>
          <w:szCs w:val="24"/>
        </w:rPr>
        <w:t>子育て支援部子ども福祉課長</w:t>
      </w:r>
    </w:p>
    <w:p w:rsidR="00BD4136" w:rsidRDefault="00BD4136">
      <w:pPr>
        <w:rPr>
          <w:sz w:val="24"/>
          <w:szCs w:val="24"/>
        </w:rPr>
      </w:pPr>
    </w:p>
    <w:p w:rsidR="00BD4136" w:rsidRDefault="00BD4136">
      <w:pPr>
        <w:rPr>
          <w:sz w:val="24"/>
          <w:szCs w:val="24"/>
        </w:rPr>
      </w:pPr>
    </w:p>
    <w:p w:rsidR="00BD4136" w:rsidRPr="0086038C" w:rsidRDefault="0086038C">
      <w:pPr>
        <w:jc w:val="center"/>
        <w:rPr>
          <w:rFonts w:ascii="ＭＳ ゴシック" w:eastAsia="ＭＳ ゴシック" w:hAnsi="ＭＳ ゴシック"/>
          <w:sz w:val="24"/>
          <w:szCs w:val="24"/>
        </w:rPr>
      </w:pPr>
      <w:r w:rsidRPr="0086038C">
        <w:rPr>
          <w:rFonts w:ascii="ＭＳ ゴシック" w:eastAsia="ＭＳ ゴシック" w:hAnsi="ＭＳ ゴシック" w:hint="eastAsia"/>
          <w:sz w:val="24"/>
          <w:szCs w:val="24"/>
        </w:rPr>
        <w:t>放課後等デイサービスに係る支給決定の事務処理誤りについて</w:t>
      </w:r>
    </w:p>
    <w:p w:rsidR="00BD4136" w:rsidRPr="0086038C" w:rsidRDefault="00BD4136">
      <w:pPr>
        <w:rPr>
          <w:sz w:val="24"/>
          <w:szCs w:val="24"/>
        </w:rPr>
      </w:pPr>
    </w:p>
    <w:p w:rsidR="00BD4136" w:rsidRPr="0086038C" w:rsidRDefault="00BD4136">
      <w:pPr>
        <w:rPr>
          <w:sz w:val="24"/>
          <w:szCs w:val="24"/>
        </w:rPr>
      </w:pPr>
      <w:bookmarkStart w:id="0" w:name="_GoBack"/>
      <w:bookmarkEnd w:id="0"/>
    </w:p>
    <w:p w:rsidR="00BD4136" w:rsidRPr="0086038C" w:rsidRDefault="0086038C">
      <w:pPr>
        <w:rPr>
          <w:sz w:val="24"/>
          <w:szCs w:val="24"/>
        </w:rPr>
      </w:pPr>
      <w:r w:rsidRPr="0086038C">
        <w:rPr>
          <w:rFonts w:hint="eastAsia"/>
          <w:sz w:val="24"/>
          <w:szCs w:val="24"/>
        </w:rPr>
        <w:t xml:space="preserve">　標記のことについて、下記のとおり、本市の事務処理に誤りがありましたので、ご報告いたしますとともに、事業所の皆様、利用者の皆様に対し、大変ご迷惑をおかけしたことを深くお詫び申し上げます。</w:t>
      </w:r>
    </w:p>
    <w:p w:rsidR="00BD4136" w:rsidRPr="0086038C" w:rsidRDefault="0086038C">
      <w:pPr>
        <w:ind w:firstLineChars="100" w:firstLine="240"/>
        <w:rPr>
          <w:sz w:val="24"/>
          <w:szCs w:val="24"/>
        </w:rPr>
      </w:pPr>
      <w:r w:rsidRPr="0086038C">
        <w:rPr>
          <w:rFonts w:hint="eastAsia"/>
          <w:sz w:val="24"/>
          <w:szCs w:val="24"/>
        </w:rPr>
        <w:t>今後、本市の放課後等デイサービスに係る指標判定の結果を速やかに見直すとともに、指標の見直しの結果によって、報酬区分が変わる事業所におかれましては、大変お手数をおかけ致しまして、恐縮でございますが、下記のとおり手続きをお願い致します。</w:t>
      </w:r>
    </w:p>
    <w:p w:rsidR="00BD4136" w:rsidRPr="0086038C" w:rsidRDefault="00BD4136">
      <w:pPr>
        <w:rPr>
          <w:sz w:val="24"/>
          <w:szCs w:val="24"/>
        </w:rPr>
      </w:pPr>
    </w:p>
    <w:p w:rsidR="00BD4136" w:rsidRPr="0086038C" w:rsidRDefault="0086038C">
      <w:pPr>
        <w:jc w:val="center"/>
        <w:rPr>
          <w:sz w:val="24"/>
          <w:szCs w:val="24"/>
        </w:rPr>
      </w:pPr>
      <w:r w:rsidRPr="0086038C">
        <w:rPr>
          <w:rFonts w:hint="eastAsia"/>
          <w:sz w:val="24"/>
          <w:szCs w:val="24"/>
        </w:rPr>
        <w:t>記</w:t>
      </w:r>
    </w:p>
    <w:p w:rsidR="00BD4136" w:rsidRPr="0086038C" w:rsidRDefault="00BD4136">
      <w:pPr>
        <w:rPr>
          <w:sz w:val="24"/>
          <w:szCs w:val="24"/>
        </w:rPr>
      </w:pPr>
    </w:p>
    <w:p w:rsidR="00BD4136" w:rsidRPr="0086038C" w:rsidRDefault="0086038C">
      <w:pPr>
        <w:rPr>
          <w:rFonts w:ascii="ＭＳ ゴシック" w:eastAsia="ＭＳ ゴシック" w:hAnsi="ＭＳ ゴシック"/>
          <w:sz w:val="24"/>
          <w:szCs w:val="24"/>
        </w:rPr>
      </w:pPr>
      <w:r w:rsidRPr="0086038C">
        <w:rPr>
          <w:rFonts w:ascii="ＭＳ ゴシック" w:eastAsia="ＭＳ ゴシック" w:hAnsi="ＭＳ ゴシック" w:hint="eastAsia"/>
          <w:sz w:val="24"/>
          <w:szCs w:val="24"/>
        </w:rPr>
        <w:t>１　概要</w:t>
      </w:r>
    </w:p>
    <w:p w:rsidR="00BD4136" w:rsidRPr="0086038C" w:rsidRDefault="0086038C">
      <w:pPr>
        <w:ind w:firstLineChars="118" w:firstLine="283"/>
        <w:rPr>
          <w:sz w:val="24"/>
          <w:szCs w:val="24"/>
        </w:rPr>
      </w:pPr>
      <w:r w:rsidRPr="0086038C">
        <w:rPr>
          <w:rFonts w:hint="eastAsia"/>
          <w:sz w:val="24"/>
          <w:szCs w:val="24"/>
        </w:rPr>
        <w:t>障害や発達に遅れなどがある児童が通い支援を受ける放課後等デイサービスの利用に必要な受給者証の発行にあたり、利用児童の状態像の判定を誤った結果、受給者証の記載内容に誤りがあることが判明しました。</w:t>
      </w:r>
    </w:p>
    <w:p w:rsidR="00BD4136" w:rsidRDefault="00BD4136">
      <w:pPr>
        <w:rPr>
          <w:sz w:val="24"/>
          <w:szCs w:val="24"/>
        </w:rPr>
      </w:pPr>
    </w:p>
    <w:p w:rsidR="00365BE5" w:rsidRPr="0086038C" w:rsidRDefault="00365BE5">
      <w:pPr>
        <w:rPr>
          <w:sz w:val="24"/>
          <w:szCs w:val="24"/>
        </w:rPr>
      </w:pPr>
    </w:p>
    <w:p w:rsidR="00BD4136" w:rsidRPr="0086038C" w:rsidRDefault="0086038C">
      <w:pPr>
        <w:rPr>
          <w:rFonts w:ascii="ＭＳ ゴシック" w:eastAsia="ＭＳ ゴシック" w:hAnsi="ＭＳ ゴシック"/>
          <w:sz w:val="24"/>
          <w:szCs w:val="24"/>
        </w:rPr>
      </w:pPr>
      <w:r w:rsidRPr="0086038C">
        <w:rPr>
          <w:rFonts w:ascii="ＭＳ ゴシック" w:eastAsia="ＭＳ ゴシック" w:hAnsi="ＭＳ ゴシック" w:hint="eastAsia"/>
          <w:sz w:val="24"/>
          <w:szCs w:val="24"/>
        </w:rPr>
        <w:t>２　経緯</w:t>
      </w:r>
    </w:p>
    <w:p w:rsidR="00BD4136" w:rsidRDefault="0086038C">
      <w:pPr>
        <w:ind w:firstLineChars="118" w:firstLine="283"/>
        <w:rPr>
          <w:sz w:val="24"/>
          <w:szCs w:val="24"/>
        </w:rPr>
      </w:pPr>
      <w:r w:rsidRPr="0086038C">
        <w:rPr>
          <w:rFonts w:hint="eastAsia"/>
          <w:sz w:val="24"/>
          <w:szCs w:val="24"/>
        </w:rPr>
        <w:t>放課後等デイサービスにおいては、利用児童の状態像を勘案した指標に基づいて区分を判定し、指標に該当する場合（以下「指標該当児」という。）は受給者証の特記事項欄に「区分１対象児」と記載、該当しない場合は「空欄」とすることとされておりますが、令和元年</w:t>
      </w:r>
      <w:r w:rsidRPr="0086038C">
        <w:rPr>
          <w:rFonts w:hint="eastAsia"/>
          <w:sz w:val="24"/>
          <w:szCs w:val="24"/>
        </w:rPr>
        <w:t>7</w:t>
      </w:r>
      <w:r w:rsidRPr="0086038C">
        <w:rPr>
          <w:rFonts w:hint="eastAsia"/>
          <w:sz w:val="24"/>
          <w:szCs w:val="24"/>
        </w:rPr>
        <w:t>月</w:t>
      </w:r>
      <w:r w:rsidRPr="0086038C">
        <w:rPr>
          <w:rFonts w:hint="eastAsia"/>
          <w:sz w:val="24"/>
          <w:szCs w:val="24"/>
        </w:rPr>
        <w:t>3</w:t>
      </w:r>
      <w:r w:rsidRPr="0086038C">
        <w:rPr>
          <w:rFonts w:hint="eastAsia"/>
          <w:sz w:val="24"/>
          <w:szCs w:val="24"/>
        </w:rPr>
        <w:t>日に事業所の方から、指標判定の結果について問い合わせをいただき調査を進めていたところ、国の告示等と異った判定方法を指示したため、平成</w:t>
      </w:r>
      <w:r w:rsidRPr="0086038C">
        <w:rPr>
          <w:rFonts w:hint="eastAsia"/>
          <w:sz w:val="24"/>
          <w:szCs w:val="24"/>
        </w:rPr>
        <w:t>30</w:t>
      </w:r>
      <w:r w:rsidRPr="0086038C">
        <w:rPr>
          <w:rFonts w:hint="eastAsia"/>
          <w:sz w:val="24"/>
          <w:szCs w:val="24"/>
        </w:rPr>
        <w:t>年</w:t>
      </w:r>
      <w:r w:rsidRPr="0086038C">
        <w:rPr>
          <w:rFonts w:hint="eastAsia"/>
          <w:sz w:val="24"/>
          <w:szCs w:val="24"/>
        </w:rPr>
        <w:t>10</w:t>
      </w:r>
      <w:r w:rsidRPr="0086038C">
        <w:rPr>
          <w:rFonts w:hint="eastAsia"/>
          <w:sz w:val="24"/>
          <w:szCs w:val="24"/>
        </w:rPr>
        <w:t>月</w:t>
      </w:r>
      <w:r w:rsidRPr="0086038C">
        <w:rPr>
          <w:rFonts w:hint="eastAsia"/>
          <w:sz w:val="24"/>
          <w:szCs w:val="24"/>
        </w:rPr>
        <w:t>31</w:t>
      </w:r>
      <w:r w:rsidRPr="0086038C">
        <w:rPr>
          <w:rFonts w:hint="eastAsia"/>
          <w:sz w:val="24"/>
          <w:szCs w:val="24"/>
        </w:rPr>
        <w:t>日以降、「区分１」と記載すべき利用者について誤った判定により「空欄」としてしまったものです。</w:t>
      </w:r>
    </w:p>
    <w:p w:rsidR="00BD4136" w:rsidRDefault="00BD4136">
      <w:pPr>
        <w:rPr>
          <w:sz w:val="24"/>
          <w:szCs w:val="24"/>
        </w:rPr>
      </w:pPr>
    </w:p>
    <w:p w:rsidR="00BD4136" w:rsidRDefault="00BD4136">
      <w:pPr>
        <w:rPr>
          <w:sz w:val="24"/>
          <w:szCs w:val="24"/>
        </w:rPr>
      </w:pPr>
    </w:p>
    <w:p w:rsidR="00BD4136" w:rsidRDefault="00BD4136">
      <w:pPr>
        <w:rPr>
          <w:sz w:val="24"/>
          <w:szCs w:val="24"/>
        </w:rPr>
      </w:pPr>
    </w:p>
    <w:p w:rsidR="005539E1" w:rsidRDefault="005539E1">
      <w:pPr>
        <w:rPr>
          <w:sz w:val="24"/>
          <w:szCs w:val="24"/>
        </w:rPr>
      </w:pPr>
    </w:p>
    <w:p w:rsidR="00365BE5" w:rsidRDefault="00365BE5">
      <w:pPr>
        <w:rPr>
          <w:sz w:val="24"/>
          <w:szCs w:val="24"/>
        </w:rPr>
      </w:pPr>
    </w:p>
    <w:p w:rsidR="00BD4136" w:rsidRDefault="0086038C">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　誤った指示の内容</w:t>
      </w:r>
    </w:p>
    <w:p w:rsidR="00BD4136" w:rsidRDefault="0086038C">
      <w:pPr>
        <w:rPr>
          <w:sz w:val="24"/>
          <w:szCs w:val="24"/>
        </w:rPr>
      </w:pPr>
      <w:r>
        <w:rPr>
          <w:rFonts w:hint="eastAsia"/>
          <w:sz w:val="24"/>
          <w:szCs w:val="24"/>
        </w:rPr>
        <w:t xml:space="preserve">　下表の下線部分を誤って欠落してしまった内容で、子ども福祉課から実際に判定を行う区役所等に通知をした結果、下表の下線部分のみに該当する障害児について、「指標該当児」として判定されなかったものです。</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536"/>
      </w:tblGrid>
      <w:tr w:rsidR="00BD4136">
        <w:trPr>
          <w:trHeight w:val="284"/>
        </w:trPr>
        <w:tc>
          <w:tcPr>
            <w:tcW w:w="4507" w:type="dxa"/>
            <w:tcBorders>
              <w:top w:val="single" w:sz="4" w:space="0" w:color="auto"/>
              <w:left w:val="single" w:sz="4" w:space="0" w:color="auto"/>
              <w:bottom w:val="single" w:sz="4" w:space="0" w:color="auto"/>
              <w:right w:val="single" w:sz="4" w:space="0" w:color="auto"/>
            </w:tcBorders>
            <w:vAlign w:val="center"/>
          </w:tcPr>
          <w:p w:rsidR="00BD4136" w:rsidRDefault="0086038C">
            <w:pPr>
              <w:jc w:val="center"/>
              <w:rPr>
                <w:sz w:val="24"/>
              </w:rPr>
            </w:pPr>
            <w:r>
              <w:rPr>
                <w:rFonts w:ascii="ＭＳ 明朝" w:hAnsi="ＭＳ 明朝" w:cs="ＭＳ 明朝" w:hint="eastAsia"/>
                <w:sz w:val="24"/>
              </w:rPr>
              <w:t>告示等（正）</w:t>
            </w:r>
          </w:p>
        </w:tc>
        <w:tc>
          <w:tcPr>
            <w:tcW w:w="4536" w:type="dxa"/>
            <w:tcBorders>
              <w:top w:val="single" w:sz="4" w:space="0" w:color="auto"/>
              <w:left w:val="single" w:sz="4" w:space="0" w:color="auto"/>
              <w:bottom w:val="single" w:sz="4" w:space="0" w:color="auto"/>
              <w:right w:val="single" w:sz="4" w:space="0" w:color="auto"/>
            </w:tcBorders>
            <w:vAlign w:val="center"/>
          </w:tcPr>
          <w:p w:rsidR="00BD4136" w:rsidRDefault="0086038C">
            <w:pPr>
              <w:jc w:val="center"/>
              <w:rPr>
                <w:rFonts w:eastAsia="Times New Roman"/>
                <w:sz w:val="24"/>
              </w:rPr>
            </w:pPr>
            <w:r>
              <w:rPr>
                <w:rFonts w:ascii="ＭＳ 明朝" w:hAnsi="ＭＳ 明朝" w:cs="ＭＳ 明朝" w:hint="eastAsia"/>
                <w:sz w:val="24"/>
              </w:rPr>
              <w:t>本市が通知した内容（誤）</w:t>
            </w:r>
          </w:p>
        </w:tc>
      </w:tr>
      <w:tr w:rsidR="00BD4136">
        <w:trPr>
          <w:trHeight w:val="3061"/>
        </w:trPr>
        <w:tc>
          <w:tcPr>
            <w:tcW w:w="4507" w:type="dxa"/>
            <w:tcBorders>
              <w:top w:val="single" w:sz="4" w:space="0" w:color="auto"/>
              <w:left w:val="single" w:sz="4" w:space="0" w:color="auto"/>
              <w:bottom w:val="single" w:sz="4" w:space="0" w:color="auto"/>
              <w:right w:val="single" w:sz="4" w:space="0" w:color="auto"/>
            </w:tcBorders>
            <w:vAlign w:val="center"/>
          </w:tcPr>
          <w:p w:rsidR="00BD4136" w:rsidRDefault="0086038C">
            <w:pPr>
              <w:rPr>
                <w:rFonts w:eastAsia="Times New Roman"/>
                <w:sz w:val="24"/>
              </w:rPr>
            </w:pPr>
            <w:r>
              <w:rPr>
                <w:rFonts w:ascii="ＭＳ 明朝" w:hAnsi="ＭＳ 明朝" w:cs="ＭＳ 明朝" w:hint="eastAsia"/>
                <w:b/>
                <w:sz w:val="24"/>
                <w:u w:val="single"/>
              </w:rPr>
              <w:t>「食事、排せつ、入浴及び移動のうち３以上の日常生活動作について全介助を必要とする障害児</w:t>
            </w:r>
            <w:r>
              <w:rPr>
                <w:rFonts w:ascii="ＭＳ 明朝" w:hAnsi="ＭＳ 明朝" w:cs="ＭＳ 明朝" w:hint="eastAsia"/>
                <w:sz w:val="24"/>
              </w:rPr>
              <w:t>又は別表に掲げる項目の欄の区分に応じ、その項目が見られる頻度等をそれぞれ同表の０点の欄から２点の欄まで当てはめて算出した点数の合計が</w:t>
            </w:r>
            <w:r>
              <w:rPr>
                <w:rFonts w:eastAsia="Times New Roman"/>
                <w:sz w:val="24"/>
              </w:rPr>
              <w:t>13</w:t>
            </w:r>
            <w:r>
              <w:rPr>
                <w:rFonts w:ascii="ＭＳ 明朝" w:hAnsi="ＭＳ 明朝" w:cs="ＭＳ 明朝" w:hint="eastAsia"/>
                <w:sz w:val="24"/>
              </w:rPr>
              <w:t>点以上である障害児」を「指標該当児」とする。</w:t>
            </w:r>
          </w:p>
        </w:tc>
        <w:tc>
          <w:tcPr>
            <w:tcW w:w="4536" w:type="dxa"/>
            <w:tcBorders>
              <w:top w:val="single" w:sz="4" w:space="0" w:color="auto"/>
              <w:left w:val="single" w:sz="4" w:space="0" w:color="auto"/>
              <w:bottom w:val="single" w:sz="4" w:space="0" w:color="auto"/>
              <w:right w:val="single" w:sz="4" w:space="0" w:color="auto"/>
            </w:tcBorders>
            <w:vAlign w:val="center"/>
          </w:tcPr>
          <w:p w:rsidR="00BD4136" w:rsidRDefault="0086038C">
            <w:pPr>
              <w:rPr>
                <w:rFonts w:eastAsia="Times New Roman"/>
                <w:sz w:val="24"/>
              </w:rPr>
            </w:pPr>
            <w:r>
              <w:rPr>
                <w:rFonts w:ascii="ＭＳ 明朝" w:hAnsi="ＭＳ 明朝" w:cs="ＭＳ 明朝" w:hint="eastAsia"/>
                <w:sz w:val="24"/>
              </w:rPr>
              <w:t>「別表に掲げる項目の欄の区分に応じ、その項目が見られる頻度等をそれぞれ同表の０点の欄から２点の欄まで当てはめて算出した点数の合計が</w:t>
            </w:r>
            <w:r>
              <w:rPr>
                <w:rFonts w:eastAsia="Times New Roman"/>
                <w:sz w:val="24"/>
              </w:rPr>
              <w:t>13</w:t>
            </w:r>
            <w:r>
              <w:rPr>
                <w:rFonts w:ascii="ＭＳ 明朝" w:hAnsi="ＭＳ 明朝" w:cs="ＭＳ 明朝" w:hint="eastAsia"/>
                <w:sz w:val="24"/>
              </w:rPr>
              <w:t>点以上である障害児」を「指標該当児」とする。</w:t>
            </w:r>
          </w:p>
        </w:tc>
      </w:tr>
    </w:tbl>
    <w:p w:rsidR="00BD4136" w:rsidRDefault="00BD4136">
      <w:pPr>
        <w:rPr>
          <w:rFonts w:ascii="ＭＳ ゴシック" w:eastAsia="ＭＳ ゴシック" w:hAnsi="ＭＳ ゴシック"/>
          <w:sz w:val="24"/>
          <w:szCs w:val="24"/>
        </w:rPr>
      </w:pPr>
    </w:p>
    <w:p w:rsidR="00BD4136" w:rsidRDefault="0086038C">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影響</w:t>
      </w:r>
    </w:p>
    <w:p w:rsidR="00BD4136" w:rsidRDefault="0086038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（１）事業所への影響</w:t>
      </w:r>
    </w:p>
    <w:p w:rsidR="00BD4136" w:rsidRDefault="0086038C">
      <w:pPr>
        <w:ind w:left="240" w:hangingChars="100" w:hanging="240"/>
        <w:rPr>
          <w:sz w:val="24"/>
          <w:szCs w:val="24"/>
        </w:rPr>
      </w:pPr>
      <w:r>
        <w:rPr>
          <w:rFonts w:hint="eastAsia"/>
          <w:sz w:val="24"/>
          <w:szCs w:val="24"/>
        </w:rPr>
        <w:t xml:space="preserve">　　あらためて正しい指標に基づいて再判定を実施し、延利用児童数の</w:t>
      </w:r>
      <w:r>
        <w:rPr>
          <w:rFonts w:hint="eastAsia"/>
          <w:sz w:val="24"/>
          <w:szCs w:val="24"/>
        </w:rPr>
        <w:t>50</w:t>
      </w:r>
      <w:r>
        <w:rPr>
          <w:rFonts w:hint="eastAsia"/>
          <w:sz w:val="24"/>
          <w:szCs w:val="24"/>
        </w:rPr>
        <w:t>％以上が「指標該当児」となる事業所は</w:t>
      </w:r>
      <w:r>
        <w:rPr>
          <w:rFonts w:hint="eastAsia"/>
          <w:kern w:val="0"/>
          <w:sz w:val="24"/>
          <w:szCs w:val="24"/>
        </w:rPr>
        <w:t>高い報酬単価の区分に変更となることから、再度、報酬請求を行っていただく必要があります。</w:t>
      </w:r>
    </w:p>
    <w:p w:rsidR="00BD4136" w:rsidRDefault="0086038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（２）利用者への影響</w:t>
      </w:r>
    </w:p>
    <w:p w:rsidR="00BD4136" w:rsidRDefault="0086038C">
      <w:pPr>
        <w:ind w:leftChars="100" w:left="210" w:firstLineChars="100" w:firstLine="240"/>
        <w:rPr>
          <w:sz w:val="24"/>
          <w:szCs w:val="24"/>
        </w:rPr>
      </w:pPr>
      <w:r>
        <w:rPr>
          <w:rFonts w:hint="eastAsia"/>
          <w:sz w:val="24"/>
          <w:szCs w:val="24"/>
        </w:rPr>
        <w:t>高い報酬単価の区分に変更となる事業所を利用していた利用者は、利用者負担上限月額に達していない場合（利用回数が少ない場合や利用者負担上限月額が高い高所得世帯など）、利用者負担額が増加する場合があります。</w:t>
      </w:r>
    </w:p>
    <w:p w:rsidR="00BD4136" w:rsidRDefault="00D76EE5">
      <w:pPr>
        <w:ind w:left="240" w:hangingChars="100" w:hanging="240"/>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95250</wp:posOffset>
                </wp:positionV>
                <wp:extent cx="6029325" cy="1895475"/>
                <wp:effectExtent l="9525" t="10160" r="9525" b="889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895475"/>
                        </a:xfrm>
                        <a:prstGeom prst="rect">
                          <a:avLst/>
                        </a:prstGeom>
                        <a:solidFill>
                          <a:srgbClr val="FFFFFF"/>
                        </a:solidFill>
                        <a:ln w="6350">
                          <a:solidFill>
                            <a:srgbClr val="000000"/>
                          </a:solidFill>
                          <a:miter lim="200000"/>
                          <a:headEnd/>
                          <a:tailEnd/>
                        </a:ln>
                      </wps:spPr>
                      <wps:txbx>
                        <w:txbxContent>
                          <w:p w:rsidR="00BD4136" w:rsidRDefault="0086038C">
                            <w:pPr>
                              <w:rPr>
                                <w:rFonts w:ascii="ＭＳ 明朝" w:hAnsi="ＭＳ 明朝"/>
                                <w:sz w:val="24"/>
                                <w:szCs w:val="24"/>
                              </w:rPr>
                            </w:pPr>
                            <w:r>
                              <w:rPr>
                                <w:rFonts w:ascii="ＭＳ 明朝" w:hAnsi="ＭＳ 明朝" w:hint="eastAsia"/>
                                <w:sz w:val="24"/>
                                <w:szCs w:val="24"/>
                              </w:rPr>
                              <w:t>（参考）指標判定の概要</w:t>
                            </w:r>
                          </w:p>
                          <w:p w:rsidR="00BD4136" w:rsidRDefault="0086038C">
                            <w:pPr>
                              <w:rPr>
                                <w:rFonts w:ascii="ＭＳ 明朝" w:hAnsi="ＭＳ 明朝"/>
                                <w:sz w:val="24"/>
                                <w:szCs w:val="24"/>
                              </w:rPr>
                            </w:pPr>
                            <w:r>
                              <w:rPr>
                                <w:rFonts w:ascii="ＭＳ 明朝" w:hAnsi="ＭＳ 明朝" w:hint="eastAsia"/>
                                <w:sz w:val="24"/>
                                <w:szCs w:val="24"/>
                              </w:rPr>
                              <w:t xml:space="preserve">　「食事、排せつ、入浴及び移動のうち３以上の日常生活動作について全介助を必要とする障害児又は別表（別紙１）に掲げる項目の欄の区分に応じ、その項目が見られる頻度等をそれぞれ同表の０点の欄から２点の欄まで当てはめて算出した点数の合計が13点以上である障害児」を「指標該当児」として区役所等が判定する。</w:t>
                            </w:r>
                          </w:p>
                          <w:p w:rsidR="00BD4136" w:rsidRDefault="0086038C">
                            <w:pPr>
                              <w:rPr>
                                <w:rFonts w:ascii="ＭＳ 明朝" w:hAnsi="ＭＳ 明朝"/>
                                <w:sz w:val="24"/>
                                <w:szCs w:val="24"/>
                              </w:rPr>
                            </w:pPr>
                            <w:r>
                              <w:rPr>
                                <w:rFonts w:ascii="ＭＳ 明朝" w:hAnsi="ＭＳ 明朝" w:hint="eastAsia"/>
                                <w:sz w:val="24"/>
                                <w:szCs w:val="24"/>
                              </w:rPr>
                              <w:t xml:space="preserve">　放課後等デイサービス事業所の報酬については、指標該当児の利用状況が５０％を超える場合は「区分１」と分類され、５０％未満の事業所（「区分２」）と比較して高い報酬が設定されている。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id="テキスト ボックス 1" o:spid="_x0000_s1026" style="position:absolute;left:0;text-align:left;margin-left:6pt;margin-top:7.5pt;width:474.75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" strokeweight=".5pt">
                <v:stroke miterlimit="2"/>
                <v:textbox>
                  <w:txbxContent>
                    <w:p w:rsidR="00BD4136" w:rsidRDefault="0086038C">
                      <w:pPr>
                        <w:rPr>
                          <w:rFonts w:ascii="ＭＳ 明朝" w:hAnsi="ＭＳ 明朝"/>
                          <w:sz w:val="24"/>
                          <w:szCs w:val="24"/>
                        </w:rPr>
                      </w:pPr>
                      <w:r>
                        <w:rPr>
                          <w:rFonts w:ascii="ＭＳ 明朝" w:hAnsi="ＭＳ 明朝" w:hint="eastAsia"/>
                          <w:sz w:val="24"/>
                          <w:szCs w:val="24"/>
                        </w:rPr>
                        <w:t>（参考）指標判定の概要</w:t>
                      </w:r>
                    </w:p>
                    <w:p w:rsidR="00BD4136" w:rsidRDefault="0086038C">
                      <w:pPr>
                        <w:rPr>
                          <w:rFonts w:ascii="ＭＳ 明朝" w:hAnsi="ＭＳ 明朝"/>
                          <w:sz w:val="24"/>
                          <w:szCs w:val="24"/>
                        </w:rPr>
                      </w:pPr>
                      <w:r>
                        <w:rPr>
                          <w:rFonts w:ascii="ＭＳ 明朝" w:hAnsi="ＭＳ 明朝" w:hint="eastAsia"/>
                          <w:sz w:val="24"/>
                          <w:szCs w:val="24"/>
                        </w:rPr>
                        <w:t xml:space="preserve">　「食事、排せつ、入浴及び移動のうち３以上の日常生活動作について全介助を必要とする障害児又は別表（別紙１）に掲げる項目の欄の区分に応じ、その項目が見られる頻度等をそれぞれ同表の０点の欄から２点の欄まで当てはめて算出した点数の合計が13点以上である障害児」を「指標該当児」として区役所等が判定する。</w:t>
                      </w:r>
                    </w:p>
                    <w:p w:rsidR="00BD4136" w:rsidRDefault="0086038C">
                      <w:pPr>
                        <w:rPr>
                          <w:rFonts w:ascii="ＭＳ 明朝" w:hAnsi="ＭＳ 明朝"/>
                          <w:sz w:val="24"/>
                          <w:szCs w:val="24"/>
                        </w:rPr>
                      </w:pPr>
                      <w:r>
                        <w:rPr>
                          <w:rFonts w:ascii="ＭＳ 明朝" w:hAnsi="ＭＳ 明朝" w:hint="eastAsia"/>
                          <w:sz w:val="24"/>
                          <w:szCs w:val="24"/>
                        </w:rPr>
                        <w:t xml:space="preserve">　放課後等デイサービス事業所の報酬については、指標該当児の利用状況が５０％を超える場合は「区分１」と分類され、５０％未満の事業所（「区分２」）と比較して高い報酬が設定されている。</w:t>
                      </w:r>
                    </w:p>
                  </w:txbxContent>
                </v:textbox>
              </v:rect>
            </w:pict>
          </mc:Fallback>
        </mc:AlternateContent>
      </w:r>
    </w:p>
    <w:p w:rsidR="00BD4136" w:rsidRDefault="00BD4136">
      <w:pPr>
        <w:rPr>
          <w:sz w:val="24"/>
          <w:szCs w:val="24"/>
        </w:rPr>
      </w:pPr>
    </w:p>
    <w:p w:rsidR="00BD4136" w:rsidRDefault="00BD4136">
      <w:pPr>
        <w:rPr>
          <w:sz w:val="24"/>
          <w:szCs w:val="24"/>
        </w:rPr>
      </w:pPr>
    </w:p>
    <w:p w:rsidR="00BD4136" w:rsidRDefault="00BD4136">
      <w:pPr>
        <w:rPr>
          <w:sz w:val="24"/>
          <w:szCs w:val="24"/>
        </w:rPr>
      </w:pPr>
    </w:p>
    <w:p w:rsidR="00BD4136" w:rsidRDefault="00BD4136">
      <w:pPr>
        <w:rPr>
          <w:rFonts w:ascii="ＭＳ ゴシック" w:eastAsia="ＭＳ ゴシック" w:hAnsi="ＭＳ ゴシック"/>
          <w:sz w:val="24"/>
          <w:szCs w:val="24"/>
        </w:rPr>
      </w:pPr>
    </w:p>
    <w:p w:rsidR="00BD4136" w:rsidRDefault="0086038C">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BD4136" w:rsidRDefault="0086038C">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　今後の対応・流れ</w:t>
      </w:r>
    </w:p>
    <w:tbl>
      <w:tblPr>
        <w:tblStyle w:val="a9"/>
        <w:tblW w:w="9599" w:type="dxa"/>
        <w:tblInd w:w="137" w:type="dxa"/>
        <w:tblLayout w:type="fixed"/>
        <w:tblLook w:val="04A0" w:firstRow="1" w:lastRow="0" w:firstColumn="1" w:lastColumn="0" w:noHBand="0" w:noVBand="1"/>
      </w:tblPr>
      <w:tblGrid>
        <w:gridCol w:w="2835"/>
        <w:gridCol w:w="6764"/>
      </w:tblGrid>
      <w:tr w:rsidR="00BD4136">
        <w:tc>
          <w:tcPr>
            <w:tcW w:w="2835" w:type="dxa"/>
            <w:shd w:val="clear" w:color="auto" w:fill="FFC000"/>
          </w:tcPr>
          <w:p w:rsidR="00BD4136" w:rsidRDefault="0086038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時　期</w:t>
            </w:r>
          </w:p>
        </w:tc>
        <w:tc>
          <w:tcPr>
            <w:tcW w:w="6764" w:type="dxa"/>
            <w:shd w:val="clear" w:color="auto" w:fill="FFC000"/>
          </w:tcPr>
          <w:p w:rsidR="00BD4136" w:rsidRDefault="0086038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　応　内　容</w:t>
            </w:r>
          </w:p>
        </w:tc>
      </w:tr>
      <w:tr w:rsidR="00BD4136">
        <w:tc>
          <w:tcPr>
            <w:tcW w:w="2835" w:type="dxa"/>
          </w:tcPr>
          <w:p w:rsidR="00BD4136" w:rsidRPr="005539E1" w:rsidRDefault="0086038C">
            <w:pPr>
              <w:pStyle w:val="1"/>
              <w:numPr>
                <w:ilvl w:val="0"/>
                <w:numId w:val="1"/>
              </w:numPr>
              <w:ind w:leftChars="0"/>
              <w:rPr>
                <w:b/>
                <w:sz w:val="24"/>
                <w:szCs w:val="24"/>
              </w:rPr>
            </w:pPr>
            <w:r w:rsidRPr="005539E1">
              <w:rPr>
                <w:rFonts w:hint="eastAsia"/>
                <w:b/>
                <w:sz w:val="24"/>
                <w:szCs w:val="24"/>
              </w:rPr>
              <w:t>令和元年８月７日</w:t>
            </w:r>
          </w:p>
        </w:tc>
        <w:tc>
          <w:tcPr>
            <w:tcW w:w="6764" w:type="dxa"/>
          </w:tcPr>
          <w:p w:rsidR="00BD4136" w:rsidRPr="005539E1" w:rsidRDefault="0086038C">
            <w:pPr>
              <w:rPr>
                <w:b/>
                <w:sz w:val="24"/>
                <w:szCs w:val="24"/>
                <w:u w:val="single"/>
              </w:rPr>
            </w:pPr>
            <w:r w:rsidRPr="005539E1">
              <w:rPr>
                <w:rFonts w:hint="eastAsia"/>
                <w:b/>
                <w:sz w:val="24"/>
                <w:szCs w:val="24"/>
                <w:u w:val="single"/>
              </w:rPr>
              <w:t>・本件について、事業所の皆様へお知らせ。</w:t>
            </w:r>
          </w:p>
          <w:p w:rsidR="00BD4136" w:rsidRPr="005539E1" w:rsidRDefault="0086038C">
            <w:pPr>
              <w:rPr>
                <w:b/>
                <w:sz w:val="24"/>
                <w:szCs w:val="24"/>
                <w:u w:val="single"/>
              </w:rPr>
            </w:pPr>
            <w:r w:rsidRPr="005539E1">
              <w:rPr>
                <w:rFonts w:hint="eastAsia"/>
                <w:b/>
                <w:sz w:val="24"/>
                <w:szCs w:val="24"/>
                <w:u w:val="single"/>
              </w:rPr>
              <w:t>・事業者説明会開催案内をウェルネットなごやに掲載するとともに、事業所の皆様へメール送信します。</w:t>
            </w:r>
          </w:p>
          <w:p w:rsidR="00BD4136" w:rsidRDefault="0086038C">
            <w:pPr>
              <w:rPr>
                <w:b/>
                <w:sz w:val="24"/>
                <w:szCs w:val="24"/>
                <w:u w:val="single"/>
              </w:rPr>
            </w:pPr>
            <w:r w:rsidRPr="005539E1">
              <w:rPr>
                <w:rFonts w:hint="eastAsia"/>
                <w:b/>
                <w:sz w:val="24"/>
                <w:szCs w:val="24"/>
                <w:u w:val="single"/>
              </w:rPr>
              <w:t>・利用者の方へのお知らせについて、掲示用の文書を併せてお送りしますので大変申し訳ございませんが、事業所内に掲示いただきますようご協力お願いします。</w:t>
            </w:r>
          </w:p>
          <w:p w:rsidR="0086038C" w:rsidRPr="005539E1" w:rsidRDefault="0086038C">
            <w:pPr>
              <w:rPr>
                <w:b/>
                <w:sz w:val="24"/>
                <w:szCs w:val="24"/>
                <w:u w:val="single"/>
              </w:rPr>
            </w:pPr>
          </w:p>
        </w:tc>
      </w:tr>
      <w:tr w:rsidR="00BD4136">
        <w:tc>
          <w:tcPr>
            <w:tcW w:w="2835" w:type="dxa"/>
          </w:tcPr>
          <w:p w:rsidR="00BD4136" w:rsidRPr="005539E1" w:rsidRDefault="0086038C">
            <w:pPr>
              <w:pStyle w:val="1"/>
              <w:numPr>
                <w:ilvl w:val="0"/>
                <w:numId w:val="1"/>
              </w:numPr>
              <w:ind w:leftChars="0"/>
              <w:rPr>
                <w:sz w:val="24"/>
                <w:szCs w:val="24"/>
              </w:rPr>
            </w:pPr>
            <w:r w:rsidRPr="005539E1">
              <w:rPr>
                <w:rFonts w:hint="eastAsia"/>
                <w:sz w:val="24"/>
                <w:szCs w:val="24"/>
              </w:rPr>
              <w:t>令和元年８月１５日まで</w:t>
            </w:r>
          </w:p>
        </w:tc>
        <w:tc>
          <w:tcPr>
            <w:tcW w:w="6764" w:type="dxa"/>
          </w:tcPr>
          <w:p w:rsidR="00BD4136" w:rsidRPr="005539E1" w:rsidRDefault="0086038C">
            <w:pPr>
              <w:rPr>
                <w:sz w:val="24"/>
                <w:szCs w:val="24"/>
              </w:rPr>
            </w:pPr>
            <w:r w:rsidRPr="005539E1">
              <w:rPr>
                <w:rFonts w:hint="eastAsia"/>
                <w:sz w:val="24"/>
                <w:szCs w:val="24"/>
              </w:rPr>
              <w:t>・指標判定に誤りの可能性がある重度の障害等級の児童</w:t>
            </w:r>
            <w:r w:rsidRPr="005539E1">
              <w:rPr>
                <w:rFonts w:hint="eastAsia"/>
                <w:sz w:val="24"/>
                <w:szCs w:val="24"/>
              </w:rPr>
              <w:t>1,082</w:t>
            </w:r>
            <w:r w:rsidRPr="005539E1">
              <w:rPr>
                <w:rFonts w:hint="eastAsia"/>
                <w:sz w:val="24"/>
                <w:szCs w:val="24"/>
              </w:rPr>
              <w:t>人を対象に再判定を実施。</w:t>
            </w:r>
          </w:p>
          <w:p w:rsidR="00BD4136" w:rsidRPr="005539E1" w:rsidRDefault="0086038C">
            <w:pPr>
              <w:ind w:firstLineChars="100" w:firstLine="240"/>
              <w:rPr>
                <w:sz w:val="24"/>
                <w:szCs w:val="24"/>
              </w:rPr>
            </w:pPr>
            <w:r w:rsidRPr="005539E1">
              <w:rPr>
                <w:rFonts w:hint="eastAsia"/>
                <w:sz w:val="24"/>
                <w:szCs w:val="24"/>
              </w:rPr>
              <w:t>⇒令和元年８月１５日（木）までに完了。</w:t>
            </w:r>
          </w:p>
          <w:p w:rsidR="00BD4136" w:rsidRDefault="0086038C">
            <w:pPr>
              <w:rPr>
                <w:spacing w:val="-6"/>
                <w:sz w:val="24"/>
                <w:szCs w:val="24"/>
              </w:rPr>
            </w:pPr>
            <w:r w:rsidRPr="005539E1">
              <w:rPr>
                <w:rFonts w:hint="eastAsia"/>
                <w:sz w:val="24"/>
                <w:szCs w:val="24"/>
              </w:rPr>
              <w:t>※区役所等で受給者証を作成する際に利用者の方から既に聞き取った状態像をもとに再判定を実施し、適正な判定区分に</w:t>
            </w:r>
            <w:r w:rsidR="005539E1" w:rsidRPr="00D76EE5">
              <w:rPr>
                <w:rFonts w:hint="eastAsia"/>
                <w:sz w:val="24"/>
                <w:szCs w:val="24"/>
              </w:rPr>
              <w:t>、受給者証に記載の給付決定期間の始期まで</w:t>
            </w:r>
            <w:r w:rsidRPr="005539E1">
              <w:rPr>
                <w:rFonts w:hint="eastAsia"/>
                <w:sz w:val="24"/>
                <w:szCs w:val="24"/>
              </w:rPr>
              <w:t>遡及して変更します。</w:t>
            </w:r>
            <w:r w:rsidRPr="005539E1">
              <w:rPr>
                <w:rFonts w:hint="eastAsia"/>
                <w:spacing w:val="-6"/>
                <w:sz w:val="24"/>
                <w:szCs w:val="24"/>
              </w:rPr>
              <w:t>利用者の方に区役所等にお越しいただく必要はありません。</w:t>
            </w:r>
          </w:p>
          <w:p w:rsidR="0086038C" w:rsidRPr="005539E1" w:rsidRDefault="0086038C">
            <w:pPr>
              <w:rPr>
                <w:sz w:val="24"/>
                <w:szCs w:val="24"/>
              </w:rPr>
            </w:pPr>
          </w:p>
        </w:tc>
      </w:tr>
      <w:tr w:rsidR="00BD4136">
        <w:tc>
          <w:tcPr>
            <w:tcW w:w="2835" w:type="dxa"/>
          </w:tcPr>
          <w:p w:rsidR="00BD4136" w:rsidRPr="005539E1" w:rsidRDefault="0086038C">
            <w:pPr>
              <w:pStyle w:val="1"/>
              <w:numPr>
                <w:ilvl w:val="0"/>
                <w:numId w:val="1"/>
              </w:numPr>
              <w:ind w:leftChars="0"/>
              <w:rPr>
                <w:sz w:val="24"/>
                <w:szCs w:val="24"/>
              </w:rPr>
            </w:pPr>
            <w:r w:rsidRPr="005539E1">
              <w:rPr>
                <w:rFonts w:hint="eastAsia"/>
                <w:sz w:val="24"/>
                <w:szCs w:val="24"/>
              </w:rPr>
              <w:t>令和元年８月下旬</w:t>
            </w:r>
          </w:p>
          <w:p w:rsidR="00BD4136" w:rsidRPr="005539E1" w:rsidRDefault="00BD4136">
            <w:pPr>
              <w:ind w:firstLineChars="350" w:firstLine="840"/>
              <w:rPr>
                <w:sz w:val="24"/>
                <w:szCs w:val="24"/>
              </w:rPr>
            </w:pPr>
          </w:p>
        </w:tc>
        <w:tc>
          <w:tcPr>
            <w:tcW w:w="6764" w:type="dxa"/>
          </w:tcPr>
          <w:p w:rsidR="00BD4136" w:rsidRPr="005539E1" w:rsidRDefault="0086038C">
            <w:pPr>
              <w:rPr>
                <w:sz w:val="24"/>
                <w:szCs w:val="24"/>
              </w:rPr>
            </w:pPr>
            <w:r w:rsidRPr="005539E1">
              <w:rPr>
                <w:rFonts w:hint="eastAsia"/>
                <w:sz w:val="24"/>
                <w:szCs w:val="24"/>
              </w:rPr>
              <w:t>・指標判定の区分が変わる児童について、新しい受給者証等と新しい受給者証を事業所にご提示いただく案内を区役所等から利用者の方へ送付します。</w:t>
            </w:r>
          </w:p>
          <w:p w:rsidR="00BD4136" w:rsidRDefault="00ED4A6A">
            <w:pPr>
              <w:rPr>
                <w:b/>
                <w:sz w:val="24"/>
                <w:szCs w:val="24"/>
                <w:u w:val="single"/>
              </w:rPr>
            </w:pPr>
            <w:r>
              <w:rPr>
                <w:rFonts w:hint="eastAsia"/>
                <w:b/>
                <w:sz w:val="24"/>
                <w:szCs w:val="24"/>
                <w:u w:val="single"/>
              </w:rPr>
              <w:t>⇒各事業所において、利用者の方</w:t>
            </w:r>
            <w:r w:rsidR="0086038C" w:rsidRPr="005539E1">
              <w:rPr>
                <w:rFonts w:hint="eastAsia"/>
                <w:b/>
                <w:sz w:val="24"/>
                <w:szCs w:val="24"/>
                <w:u w:val="single"/>
              </w:rPr>
              <w:t>より提示のあった受給者証につきご確認をお願いします。</w:t>
            </w:r>
          </w:p>
          <w:p w:rsidR="0086038C" w:rsidRPr="005539E1" w:rsidRDefault="0086038C">
            <w:pPr>
              <w:rPr>
                <w:b/>
                <w:sz w:val="24"/>
                <w:szCs w:val="24"/>
                <w:u w:val="single"/>
              </w:rPr>
            </w:pPr>
          </w:p>
        </w:tc>
      </w:tr>
      <w:tr w:rsidR="00BD4136" w:rsidTr="00365BE5">
        <w:trPr>
          <w:trHeight w:val="1587"/>
        </w:trPr>
        <w:tc>
          <w:tcPr>
            <w:tcW w:w="2835" w:type="dxa"/>
          </w:tcPr>
          <w:p w:rsidR="00BD4136" w:rsidRDefault="008579B9">
            <w:pPr>
              <w:pStyle w:val="1"/>
              <w:numPr>
                <w:ilvl w:val="0"/>
                <w:numId w:val="1"/>
              </w:numPr>
              <w:ind w:leftChars="0"/>
              <w:rPr>
                <w:b/>
                <w:sz w:val="24"/>
                <w:szCs w:val="24"/>
                <w:u w:val="single"/>
              </w:rPr>
            </w:pPr>
            <w:r>
              <w:rPr>
                <w:rFonts w:hint="eastAsia"/>
                <w:b/>
                <w:sz w:val="24"/>
                <w:szCs w:val="24"/>
                <w:u w:val="single"/>
              </w:rPr>
              <w:t>令和元年９月４日</w:t>
            </w:r>
          </w:p>
          <w:p w:rsidR="008579B9" w:rsidRPr="008579B9" w:rsidRDefault="008579B9" w:rsidP="008579B9">
            <w:pPr>
              <w:pStyle w:val="1"/>
              <w:ind w:leftChars="0" w:left="0"/>
              <w:rPr>
                <w:spacing w:val="-6"/>
                <w:sz w:val="24"/>
                <w:szCs w:val="24"/>
              </w:rPr>
            </w:pPr>
          </w:p>
        </w:tc>
        <w:tc>
          <w:tcPr>
            <w:tcW w:w="6764" w:type="dxa"/>
          </w:tcPr>
          <w:p w:rsidR="00BD4136" w:rsidRPr="005539E1" w:rsidRDefault="005539E1">
            <w:pPr>
              <w:rPr>
                <w:b/>
                <w:sz w:val="24"/>
                <w:szCs w:val="24"/>
                <w:u w:val="single"/>
              </w:rPr>
            </w:pPr>
            <w:r w:rsidRPr="005539E1">
              <w:rPr>
                <w:rFonts w:hint="eastAsia"/>
                <w:b/>
                <w:sz w:val="24"/>
                <w:szCs w:val="24"/>
                <w:u w:val="single"/>
              </w:rPr>
              <w:t>・事業者</w:t>
            </w:r>
            <w:r w:rsidR="0086038C" w:rsidRPr="005539E1">
              <w:rPr>
                <w:rFonts w:hint="eastAsia"/>
                <w:b/>
                <w:sz w:val="24"/>
                <w:szCs w:val="24"/>
                <w:u w:val="single"/>
              </w:rPr>
              <w:t>説明会</w:t>
            </w:r>
            <w:r w:rsidR="008579B9">
              <w:rPr>
                <w:rFonts w:hint="eastAsia"/>
                <w:b/>
                <w:sz w:val="24"/>
                <w:szCs w:val="24"/>
                <w:u w:val="single"/>
              </w:rPr>
              <w:t xml:space="preserve">（会場：イーブルなごや　</w:t>
            </w:r>
            <w:r w:rsidR="008579B9">
              <w:rPr>
                <w:rFonts w:hint="eastAsia"/>
                <w:b/>
                <w:sz w:val="24"/>
                <w:szCs w:val="24"/>
                <w:u w:val="single"/>
              </w:rPr>
              <w:t>3</w:t>
            </w:r>
            <w:r w:rsidR="008579B9">
              <w:rPr>
                <w:rFonts w:hint="eastAsia"/>
                <w:b/>
                <w:sz w:val="24"/>
                <w:szCs w:val="24"/>
                <w:u w:val="single"/>
              </w:rPr>
              <w:t>階ホール）</w:t>
            </w:r>
          </w:p>
          <w:p w:rsidR="00BD4136" w:rsidRPr="00365BE5" w:rsidRDefault="0086038C">
            <w:pPr>
              <w:rPr>
                <w:sz w:val="24"/>
                <w:szCs w:val="24"/>
              </w:rPr>
            </w:pPr>
            <w:r w:rsidRPr="005539E1">
              <w:rPr>
                <w:rFonts w:hint="eastAsia"/>
                <w:b/>
                <w:sz w:val="24"/>
                <w:szCs w:val="24"/>
                <w:u w:val="single"/>
              </w:rPr>
              <w:t>※８月は学校等が夏季休暇期間中であり、事業所の皆様のご都合を考慮し、９月に設定させていただきました。ご了承ください。</w:t>
            </w:r>
            <w:r w:rsidR="00365BE5">
              <w:rPr>
                <w:rFonts w:hint="eastAsia"/>
                <w:sz w:val="24"/>
                <w:szCs w:val="24"/>
              </w:rPr>
              <w:t xml:space="preserve">　　※別紙の開催案内をご覧ください</w:t>
            </w:r>
          </w:p>
        </w:tc>
      </w:tr>
      <w:tr w:rsidR="00BD4136">
        <w:tc>
          <w:tcPr>
            <w:tcW w:w="2835" w:type="dxa"/>
          </w:tcPr>
          <w:p w:rsidR="00BD4136" w:rsidRDefault="00D76EE5" w:rsidP="00D76EE5">
            <w:pPr>
              <w:pStyle w:val="1"/>
              <w:numPr>
                <w:ilvl w:val="0"/>
                <w:numId w:val="1"/>
              </w:numPr>
              <w:ind w:leftChars="0"/>
              <w:rPr>
                <w:sz w:val="24"/>
                <w:szCs w:val="24"/>
              </w:rPr>
            </w:pPr>
            <w:r>
              <w:rPr>
                <w:rFonts w:hint="eastAsia"/>
                <w:sz w:val="24"/>
                <w:szCs w:val="24"/>
              </w:rPr>
              <w:t>令和元年９月下旬</w:t>
            </w:r>
          </w:p>
          <w:p w:rsidR="00D76EE5" w:rsidRPr="00D76EE5" w:rsidRDefault="00D76EE5" w:rsidP="00D76EE5">
            <w:pPr>
              <w:pStyle w:val="1"/>
              <w:ind w:leftChars="0" w:left="360"/>
              <w:rPr>
                <w:sz w:val="24"/>
                <w:szCs w:val="24"/>
              </w:rPr>
            </w:pPr>
            <w:r>
              <w:rPr>
                <w:rFonts w:hint="eastAsia"/>
                <w:sz w:val="24"/>
                <w:szCs w:val="24"/>
              </w:rPr>
              <w:t>以降</w:t>
            </w:r>
          </w:p>
        </w:tc>
        <w:tc>
          <w:tcPr>
            <w:tcW w:w="6764" w:type="dxa"/>
          </w:tcPr>
          <w:p w:rsidR="00BD4136" w:rsidRPr="005539E1" w:rsidRDefault="0086038C">
            <w:pPr>
              <w:rPr>
                <w:sz w:val="24"/>
                <w:szCs w:val="24"/>
              </w:rPr>
            </w:pPr>
            <w:r w:rsidRPr="005539E1">
              <w:rPr>
                <w:rFonts w:hint="eastAsia"/>
                <w:sz w:val="24"/>
                <w:szCs w:val="24"/>
              </w:rPr>
              <w:t>・報酬区分が変更となる事業所様は、障害児通所給付費に係る体制等に関する届出書等を市へ届出をお願いします。</w:t>
            </w:r>
          </w:p>
          <w:p w:rsidR="00BD4136" w:rsidRPr="005539E1" w:rsidRDefault="00BD4136" w:rsidP="005539E1">
            <w:pPr>
              <w:rPr>
                <w:sz w:val="24"/>
                <w:szCs w:val="24"/>
              </w:rPr>
            </w:pPr>
          </w:p>
        </w:tc>
      </w:tr>
      <w:tr w:rsidR="00BD4136">
        <w:tc>
          <w:tcPr>
            <w:tcW w:w="2835" w:type="dxa"/>
          </w:tcPr>
          <w:p w:rsidR="00BD4136" w:rsidRDefault="00D76EE5">
            <w:pPr>
              <w:pStyle w:val="1"/>
              <w:numPr>
                <w:ilvl w:val="0"/>
                <w:numId w:val="1"/>
              </w:numPr>
              <w:ind w:leftChars="0"/>
              <w:rPr>
                <w:sz w:val="24"/>
                <w:szCs w:val="24"/>
              </w:rPr>
            </w:pPr>
            <w:r>
              <w:rPr>
                <w:rFonts w:hint="eastAsia"/>
                <w:sz w:val="24"/>
                <w:szCs w:val="24"/>
              </w:rPr>
              <w:t>令和元年１０</w:t>
            </w:r>
            <w:r w:rsidR="0086038C">
              <w:rPr>
                <w:rFonts w:hint="eastAsia"/>
                <w:sz w:val="24"/>
                <w:szCs w:val="24"/>
              </w:rPr>
              <w:t>月</w:t>
            </w:r>
            <w:r>
              <w:rPr>
                <w:rFonts w:hint="eastAsia"/>
                <w:sz w:val="24"/>
                <w:szCs w:val="24"/>
              </w:rPr>
              <w:t>中旬</w:t>
            </w:r>
            <w:r w:rsidR="0086038C">
              <w:rPr>
                <w:rFonts w:hint="eastAsia"/>
                <w:sz w:val="24"/>
                <w:szCs w:val="24"/>
              </w:rPr>
              <w:t>以降</w:t>
            </w:r>
          </w:p>
          <w:p w:rsidR="00BD4136" w:rsidRDefault="00BD4136">
            <w:pPr>
              <w:rPr>
                <w:sz w:val="24"/>
                <w:szCs w:val="24"/>
              </w:rPr>
            </w:pPr>
          </w:p>
        </w:tc>
        <w:tc>
          <w:tcPr>
            <w:tcW w:w="6764" w:type="dxa"/>
          </w:tcPr>
          <w:p w:rsidR="00BD4136" w:rsidRPr="005539E1" w:rsidRDefault="0086038C">
            <w:pPr>
              <w:rPr>
                <w:sz w:val="24"/>
                <w:szCs w:val="24"/>
              </w:rPr>
            </w:pPr>
            <w:r w:rsidRPr="005539E1">
              <w:rPr>
                <w:rFonts w:hint="eastAsia"/>
                <w:sz w:val="24"/>
                <w:szCs w:val="24"/>
              </w:rPr>
              <w:t>・毎月</w:t>
            </w:r>
            <w:r w:rsidRPr="005539E1">
              <w:rPr>
                <w:rFonts w:hint="eastAsia"/>
                <w:sz w:val="24"/>
                <w:szCs w:val="24"/>
              </w:rPr>
              <w:t>6</w:t>
            </w:r>
            <w:r w:rsidRPr="005539E1">
              <w:rPr>
                <w:rFonts w:hint="eastAsia"/>
                <w:sz w:val="24"/>
                <w:szCs w:val="24"/>
              </w:rPr>
              <w:t>日までに、再請求を行う月の過誤申立依頼書を、市へご提出お願いします。</w:t>
            </w:r>
          </w:p>
          <w:p w:rsidR="00BD4136" w:rsidRPr="005539E1" w:rsidRDefault="0086038C">
            <w:pPr>
              <w:rPr>
                <w:sz w:val="24"/>
                <w:szCs w:val="24"/>
              </w:rPr>
            </w:pPr>
            <w:r w:rsidRPr="005539E1">
              <w:rPr>
                <w:rFonts w:hint="eastAsia"/>
                <w:sz w:val="24"/>
                <w:szCs w:val="24"/>
              </w:rPr>
              <w:t>・利用者負担額の</w:t>
            </w:r>
            <w:r w:rsidRPr="005539E1">
              <w:rPr>
                <w:rFonts w:hint="eastAsia"/>
                <w:sz w:val="24"/>
                <w:szCs w:val="24"/>
                <w:u w:val="single"/>
              </w:rPr>
              <w:t>調整</w:t>
            </w:r>
            <w:r w:rsidRPr="005539E1">
              <w:rPr>
                <w:rFonts w:hint="eastAsia"/>
                <w:sz w:val="24"/>
                <w:szCs w:val="24"/>
              </w:rPr>
              <w:t>のうえ、国保連合会へ再請求処理を実施。利用者負担上限月額を超えていない利用者負担額の差額を徴収。</w:t>
            </w:r>
          </w:p>
          <w:p w:rsidR="00BD4136" w:rsidRPr="005539E1" w:rsidRDefault="00BD4136">
            <w:pPr>
              <w:rPr>
                <w:sz w:val="24"/>
                <w:szCs w:val="24"/>
              </w:rPr>
            </w:pPr>
          </w:p>
        </w:tc>
      </w:tr>
    </w:tbl>
    <w:p w:rsidR="00BD4136" w:rsidRDefault="00BD4136">
      <w:pPr>
        <w:rPr>
          <w:rFonts w:ascii="ＭＳ ゴシック" w:eastAsia="ＭＳ ゴシック" w:hAnsi="ＭＳ ゴシック"/>
          <w:sz w:val="24"/>
          <w:szCs w:val="24"/>
        </w:rPr>
      </w:pPr>
    </w:p>
    <w:p w:rsidR="00BD4136" w:rsidRDefault="00BD4136">
      <w:pPr>
        <w:rPr>
          <w:rFonts w:ascii="ＭＳ ゴシック" w:eastAsia="ＭＳ ゴシック" w:hAnsi="ＭＳ ゴシック"/>
          <w:sz w:val="24"/>
          <w:szCs w:val="24"/>
        </w:rPr>
      </w:pPr>
    </w:p>
    <w:p w:rsidR="00BD4136" w:rsidRDefault="0086038C">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　各放課後等デイサービス事業所で行っていただきたいこと</w:t>
      </w:r>
    </w:p>
    <w:p w:rsidR="00BD4136" w:rsidRPr="00D76EE5" w:rsidRDefault="0086038C">
      <w:pPr>
        <w:pStyle w:val="1"/>
        <w:numPr>
          <w:ilvl w:val="0"/>
          <w:numId w:val="2"/>
        </w:numPr>
        <w:ind w:leftChars="0"/>
        <w:rPr>
          <w:sz w:val="24"/>
          <w:szCs w:val="24"/>
        </w:rPr>
      </w:pPr>
      <w:r w:rsidRPr="00D76EE5">
        <w:rPr>
          <w:rFonts w:hint="eastAsia"/>
          <w:sz w:val="24"/>
          <w:szCs w:val="24"/>
        </w:rPr>
        <w:t>8</w:t>
      </w:r>
      <w:r w:rsidRPr="00D76EE5">
        <w:rPr>
          <w:rFonts w:hint="eastAsia"/>
          <w:sz w:val="24"/>
          <w:szCs w:val="24"/>
        </w:rPr>
        <w:t>月</w:t>
      </w:r>
      <w:r w:rsidRPr="00D76EE5">
        <w:rPr>
          <w:rFonts w:hint="eastAsia"/>
          <w:sz w:val="24"/>
          <w:szCs w:val="24"/>
        </w:rPr>
        <w:t>7</w:t>
      </w:r>
      <w:r w:rsidR="00ED4A6A">
        <w:rPr>
          <w:rFonts w:hint="eastAsia"/>
          <w:sz w:val="24"/>
          <w:szCs w:val="24"/>
        </w:rPr>
        <w:t>日送付の本案内文と併せて送付させていただいた、利用者の方</w:t>
      </w:r>
      <w:r w:rsidRPr="00D76EE5">
        <w:rPr>
          <w:rFonts w:hint="eastAsia"/>
          <w:sz w:val="24"/>
          <w:szCs w:val="24"/>
        </w:rPr>
        <w:t>への周知文書の掲示をお願いします。</w:t>
      </w:r>
    </w:p>
    <w:p w:rsidR="0086038C" w:rsidRPr="00ED4A6A" w:rsidRDefault="0086038C" w:rsidP="0086038C">
      <w:pPr>
        <w:pStyle w:val="1"/>
        <w:ind w:leftChars="0" w:left="720"/>
        <w:rPr>
          <w:sz w:val="24"/>
          <w:szCs w:val="24"/>
        </w:rPr>
      </w:pPr>
    </w:p>
    <w:p w:rsidR="00BD4136" w:rsidRPr="00D76EE5" w:rsidRDefault="0086038C">
      <w:pPr>
        <w:pStyle w:val="1"/>
        <w:numPr>
          <w:ilvl w:val="0"/>
          <w:numId w:val="2"/>
        </w:numPr>
        <w:ind w:leftChars="0"/>
        <w:rPr>
          <w:sz w:val="24"/>
          <w:szCs w:val="24"/>
        </w:rPr>
      </w:pPr>
      <w:r w:rsidRPr="00D76EE5">
        <w:rPr>
          <w:rFonts w:hint="eastAsia"/>
          <w:sz w:val="24"/>
          <w:szCs w:val="24"/>
        </w:rPr>
        <w:t>8</w:t>
      </w:r>
      <w:r w:rsidRPr="00D76EE5">
        <w:rPr>
          <w:rFonts w:hint="eastAsia"/>
          <w:sz w:val="24"/>
          <w:szCs w:val="24"/>
        </w:rPr>
        <w:t>月下旬</w:t>
      </w:r>
      <w:r w:rsidR="00D76EE5" w:rsidRPr="00D76EE5">
        <w:rPr>
          <w:rFonts w:hint="eastAsia"/>
          <w:sz w:val="24"/>
          <w:szCs w:val="24"/>
        </w:rPr>
        <w:t>頃</w:t>
      </w:r>
      <w:r w:rsidRPr="00D76EE5">
        <w:rPr>
          <w:rFonts w:hint="eastAsia"/>
          <w:sz w:val="24"/>
          <w:szCs w:val="24"/>
        </w:rPr>
        <w:t>に区分が変わる児童について新しい受給者証を送付させていただくと同時に、新しい受給者証を事業所にご提示いただく案内をさせていただきます。利用者</w:t>
      </w:r>
      <w:r w:rsidR="00ED4A6A">
        <w:rPr>
          <w:rFonts w:hint="eastAsia"/>
          <w:sz w:val="24"/>
          <w:szCs w:val="24"/>
        </w:rPr>
        <w:t>の方</w:t>
      </w:r>
      <w:r w:rsidRPr="00D76EE5">
        <w:rPr>
          <w:rFonts w:hint="eastAsia"/>
          <w:sz w:val="24"/>
          <w:szCs w:val="24"/>
        </w:rPr>
        <w:t>から提示のあった新しい受給者証のご確認をお願いします。</w:t>
      </w:r>
    </w:p>
    <w:p w:rsidR="0086038C" w:rsidRPr="00D76EE5" w:rsidRDefault="0086038C" w:rsidP="0086038C">
      <w:pPr>
        <w:pStyle w:val="1"/>
        <w:ind w:leftChars="0" w:left="720"/>
        <w:rPr>
          <w:sz w:val="24"/>
          <w:szCs w:val="24"/>
        </w:rPr>
      </w:pPr>
    </w:p>
    <w:p w:rsidR="00BD4136" w:rsidRDefault="004B17F3">
      <w:pPr>
        <w:pStyle w:val="1"/>
        <w:numPr>
          <w:ilvl w:val="0"/>
          <w:numId w:val="2"/>
        </w:numPr>
        <w:ind w:leftChars="0"/>
        <w:rPr>
          <w:sz w:val="24"/>
          <w:szCs w:val="24"/>
        </w:rPr>
      </w:pPr>
      <w:r>
        <w:rPr>
          <w:rFonts w:hint="eastAsia"/>
          <w:sz w:val="24"/>
          <w:szCs w:val="24"/>
        </w:rPr>
        <w:t>区分が変わる児童については受給者証に</w:t>
      </w:r>
      <w:r w:rsidRPr="00D76EE5">
        <w:rPr>
          <w:rFonts w:hint="eastAsia"/>
          <w:sz w:val="24"/>
          <w:szCs w:val="24"/>
        </w:rPr>
        <w:t>記載の給付決定期間の始期まで</w:t>
      </w:r>
      <w:r w:rsidRPr="005539E1">
        <w:rPr>
          <w:rFonts w:hint="eastAsia"/>
          <w:sz w:val="24"/>
          <w:szCs w:val="24"/>
        </w:rPr>
        <w:t>遡及して変更します。</w:t>
      </w:r>
      <w:r>
        <w:rPr>
          <w:rFonts w:hint="eastAsia"/>
          <w:sz w:val="24"/>
          <w:szCs w:val="24"/>
        </w:rPr>
        <w:t>そのため、区分が変わる児童が利用していた事業所につきましては、該当の児童の利用実績等により「区分２」から「区分１」に遡って変更となる可能性があります。お手数おかけし大変恐縮ですが、新しい受給者証や利用実績等をご確認いただき、</w:t>
      </w:r>
      <w:r w:rsidR="0086038C" w:rsidRPr="00D76EE5">
        <w:rPr>
          <w:rFonts w:hint="eastAsia"/>
          <w:sz w:val="24"/>
          <w:szCs w:val="24"/>
        </w:rPr>
        <w:t>放課後等デイサービスの報酬区分が「区分２」から「区分１」に変</w:t>
      </w:r>
      <w:r w:rsidR="0086038C">
        <w:rPr>
          <w:rFonts w:hint="eastAsia"/>
          <w:sz w:val="24"/>
          <w:szCs w:val="24"/>
        </w:rPr>
        <w:t>更がないか、ご確認ください。</w:t>
      </w:r>
    </w:p>
    <w:p w:rsidR="00BD4136" w:rsidRDefault="0086038C">
      <w:pPr>
        <w:ind w:firstLineChars="300" w:firstLine="720"/>
        <w:rPr>
          <w:sz w:val="24"/>
          <w:szCs w:val="24"/>
        </w:rPr>
      </w:pPr>
      <w:r>
        <w:rPr>
          <w:rFonts w:hint="eastAsia"/>
          <w:sz w:val="24"/>
          <w:szCs w:val="24"/>
        </w:rPr>
        <w:t>以下の【確認ポイント】をご参照ください。</w:t>
      </w:r>
    </w:p>
    <w:p w:rsidR="00BD4136" w:rsidRDefault="00D76EE5">
      <w:pPr>
        <w:ind w:firstLineChars="300" w:firstLine="720"/>
        <w:rPr>
          <w:sz w:val="24"/>
          <w:szCs w:val="24"/>
        </w:rPr>
      </w:pPr>
      <w:r>
        <w:rPr>
          <w:noProof/>
          <w:sz w:val="24"/>
          <w:szCs w:val="24"/>
        </w:rPr>
        <mc:AlternateContent>
          <mc:Choice Requires="wpg">
            <w:drawing>
              <wp:anchor distT="0" distB="0" distL="114300" distR="114300" simplePos="0" relativeHeight="251659264" behindDoc="0" locked="0" layoutInCell="1" allowOverlap="1">
                <wp:simplePos x="0" y="0"/>
                <wp:positionH relativeFrom="column">
                  <wp:posOffset>171450</wp:posOffset>
                </wp:positionH>
                <wp:positionV relativeFrom="paragraph">
                  <wp:posOffset>114300</wp:posOffset>
                </wp:positionV>
                <wp:extent cx="5810250" cy="3257550"/>
                <wp:effectExtent l="9525" t="9525" r="9525" b="9525"/>
                <wp:wrapNone/>
                <wp:docPr id="3"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3257550"/>
                          <a:chOff x="-15" y="0"/>
                          <a:chExt cx="9150" cy="5565"/>
                        </a:xfrm>
                      </wpg:grpSpPr>
                      <wps:wsp>
                        <wps:cNvPr id="4" name="Rectangle 4"/>
                        <wps:cNvSpPr>
                          <a:spLocks noChangeArrowheads="1"/>
                        </wps:cNvSpPr>
                        <wps:spPr bwMode="auto">
                          <a:xfrm>
                            <a:off x="-15" y="236"/>
                            <a:ext cx="9150" cy="5329"/>
                          </a:xfrm>
                          <a:prstGeom prst="rect">
                            <a:avLst/>
                          </a:prstGeom>
                          <a:solidFill>
                            <a:srgbClr val="FFFFFF"/>
                          </a:solidFill>
                          <a:ln w="6350">
                            <a:solidFill>
                              <a:srgbClr val="000000"/>
                            </a:solidFill>
                            <a:miter lim="200000"/>
                            <a:headEnd/>
                            <a:tailEnd/>
                          </a:ln>
                        </wps:spPr>
                        <wps:txbx>
                          <w:txbxContent>
                            <w:p w:rsidR="00BD4136" w:rsidRDefault="00BD4136">
                              <w:pPr>
                                <w:rPr>
                                  <w:sz w:val="24"/>
                                  <w:szCs w:val="24"/>
                                </w:rPr>
                              </w:pPr>
                            </w:p>
                            <w:p w:rsidR="00BD4136" w:rsidRDefault="0086038C">
                              <w:pPr>
                                <w:rPr>
                                  <w:sz w:val="24"/>
                                  <w:szCs w:val="24"/>
                                </w:rPr>
                              </w:pPr>
                              <w:r>
                                <w:rPr>
                                  <w:rFonts w:hint="eastAsia"/>
                                  <w:sz w:val="24"/>
                                  <w:szCs w:val="24"/>
                                </w:rPr>
                                <w:t>【報酬区分の具体的な算定方法：</w:t>
                              </w:r>
                              <w:r>
                                <w:rPr>
                                  <w:rFonts w:hint="eastAsia"/>
                                  <w:sz w:val="24"/>
                                  <w:szCs w:val="24"/>
                                </w:rPr>
                                <w:t>(31.3.22)</w:t>
                              </w:r>
                              <w:r>
                                <w:rPr>
                                  <w:rFonts w:hint="eastAsia"/>
                                  <w:sz w:val="24"/>
                                  <w:szCs w:val="24"/>
                                </w:rPr>
                                <w:t>集団指導資料抜粋】</w:t>
                              </w:r>
                            </w:p>
                            <w:p w:rsidR="00BD4136" w:rsidRDefault="0086038C">
                              <w:pPr>
                                <w:ind w:firstLineChars="100" w:firstLine="240"/>
                                <w:rPr>
                                  <w:sz w:val="24"/>
                                  <w:szCs w:val="24"/>
                                </w:rPr>
                              </w:pPr>
                              <w:r>
                                <w:rPr>
                                  <w:rFonts w:hint="eastAsia"/>
                                  <w:sz w:val="24"/>
                                  <w:szCs w:val="24"/>
                                </w:rPr>
                                <w:t>放課後等デイサービスにおける報酬算定区分（指標対象児割合</w:t>
                              </w:r>
                              <w:r>
                                <w:rPr>
                                  <w:rFonts w:hint="eastAsia"/>
                                  <w:sz w:val="24"/>
                                  <w:szCs w:val="24"/>
                                </w:rPr>
                                <w:t>5</w:t>
                              </w:r>
                              <w:r>
                                <w:rPr>
                                  <w:rFonts w:hint="eastAsia"/>
                                  <w:sz w:val="24"/>
                                  <w:szCs w:val="24"/>
                                </w:rPr>
                                <w:t>割）【報酬告示別表第三注１：報酬告示留意事項通知第二の</w:t>
                              </w:r>
                              <w:r>
                                <w:rPr>
                                  <w:rFonts w:hint="eastAsia"/>
                                  <w:sz w:val="24"/>
                                  <w:szCs w:val="24"/>
                                </w:rPr>
                                <w:t>2(3)</w:t>
                              </w:r>
                              <w:r>
                                <w:rPr>
                                  <w:rFonts w:hint="eastAsia"/>
                                  <w:sz w:val="24"/>
                                  <w:szCs w:val="24"/>
                                </w:rPr>
                                <w:t>①</w:t>
                              </w:r>
                              <w:r>
                                <w:rPr>
                                  <w:rFonts w:hint="eastAsia"/>
                                  <w:sz w:val="24"/>
                                  <w:szCs w:val="24"/>
                                </w:rPr>
                                <w:t>(</w:t>
                              </w:r>
                              <w:r>
                                <w:rPr>
                                  <w:rFonts w:hint="eastAsia"/>
                                  <w:sz w:val="24"/>
                                  <w:szCs w:val="24"/>
                                </w:rPr>
                                <w:t>一</w:t>
                              </w:r>
                              <w:r>
                                <w:rPr>
                                  <w:rFonts w:hint="eastAsia"/>
                                  <w:sz w:val="24"/>
                                  <w:szCs w:val="24"/>
                                </w:rPr>
                                <w:t>)</w:t>
                              </w:r>
                              <w:r>
                                <w:rPr>
                                  <w:rFonts w:hint="eastAsia"/>
                                  <w:sz w:val="24"/>
                                  <w:szCs w:val="24"/>
                                </w:rPr>
                                <w:t>～</w:t>
                              </w:r>
                              <w:r>
                                <w:rPr>
                                  <w:rFonts w:hint="eastAsia"/>
                                  <w:sz w:val="24"/>
                                  <w:szCs w:val="24"/>
                                </w:rPr>
                                <w:t>(</w:t>
                              </w:r>
                              <w:r>
                                <w:rPr>
                                  <w:rFonts w:hint="eastAsia"/>
                                  <w:sz w:val="24"/>
                                  <w:szCs w:val="24"/>
                                </w:rPr>
                                <w:t>一の四</w:t>
                              </w:r>
                              <w:r>
                                <w:rPr>
                                  <w:rFonts w:hint="eastAsia"/>
                                  <w:sz w:val="24"/>
                                  <w:szCs w:val="24"/>
                                </w:rPr>
                                <w:t>)</w:t>
                              </w:r>
                              <w:r>
                                <w:rPr>
                                  <w:rFonts w:hint="eastAsia"/>
                                  <w:sz w:val="24"/>
                                  <w:szCs w:val="24"/>
                                </w:rPr>
                                <w:t>、</w:t>
                              </w:r>
                              <w:r>
                                <w:rPr>
                                  <w:rFonts w:hint="eastAsia"/>
                                  <w:sz w:val="24"/>
                                  <w:szCs w:val="24"/>
                                </w:rPr>
                                <w:t>(</w:t>
                              </w:r>
                              <w:r>
                                <w:rPr>
                                  <w:rFonts w:hint="eastAsia"/>
                                  <w:sz w:val="24"/>
                                  <w:szCs w:val="24"/>
                                </w:rPr>
                                <w:t>五</w:t>
                              </w:r>
                              <w:r>
                                <w:rPr>
                                  <w:rFonts w:hint="eastAsia"/>
                                  <w:sz w:val="24"/>
                                  <w:szCs w:val="24"/>
                                </w:rPr>
                                <w:t>)</w:t>
                              </w:r>
                              <w:r>
                                <w:rPr>
                                  <w:rFonts w:hint="eastAsia"/>
                                  <w:sz w:val="24"/>
                                  <w:szCs w:val="24"/>
                                </w:rPr>
                                <w:t>】ついては、前年度</w:t>
                              </w:r>
                              <w:r>
                                <w:rPr>
                                  <w:rFonts w:hint="eastAsia"/>
                                  <w:sz w:val="24"/>
                                  <w:szCs w:val="24"/>
                                </w:rPr>
                                <w:t>4</w:t>
                              </w:r>
                              <w:r>
                                <w:rPr>
                                  <w:rFonts w:hint="eastAsia"/>
                                  <w:sz w:val="24"/>
                                  <w:szCs w:val="24"/>
                                </w:rPr>
                                <w:t>月から</w:t>
                              </w:r>
                              <w:r>
                                <w:rPr>
                                  <w:rFonts w:hint="eastAsia"/>
                                  <w:sz w:val="24"/>
                                  <w:szCs w:val="24"/>
                                </w:rPr>
                                <w:t>3</w:t>
                              </w:r>
                              <w:r>
                                <w:rPr>
                                  <w:rFonts w:hint="eastAsia"/>
                                  <w:sz w:val="24"/>
                                  <w:szCs w:val="24"/>
                                </w:rPr>
                                <w:t>月の延べ利用人数に基づき算定するとされています。</w:t>
                              </w:r>
                            </w:p>
                            <w:p w:rsidR="00BD4136" w:rsidRDefault="00BD4136">
                              <w:pPr>
                                <w:pStyle w:val="1"/>
                                <w:rPr>
                                  <w:sz w:val="24"/>
                                  <w:szCs w:val="24"/>
                                </w:rPr>
                              </w:pPr>
                            </w:p>
                            <w:p w:rsidR="00BD4136" w:rsidRDefault="0086038C">
                              <w:pPr>
                                <w:ind w:firstLineChars="100" w:firstLine="240"/>
                                <w:rPr>
                                  <w:sz w:val="24"/>
                                  <w:szCs w:val="24"/>
                                </w:rPr>
                              </w:pPr>
                              <w:r>
                                <w:rPr>
                                  <w:rFonts w:hint="eastAsia"/>
                                  <w:sz w:val="24"/>
                                  <w:szCs w:val="24"/>
                                </w:rPr>
                                <w:t>ただし、平成</w:t>
                              </w:r>
                              <w:r>
                                <w:rPr>
                                  <w:rFonts w:hint="eastAsia"/>
                                  <w:sz w:val="24"/>
                                  <w:szCs w:val="24"/>
                                </w:rPr>
                                <w:t xml:space="preserve">30 </w:t>
                              </w:r>
                              <w:r>
                                <w:rPr>
                                  <w:rFonts w:hint="eastAsia"/>
                                  <w:sz w:val="24"/>
                                  <w:szCs w:val="24"/>
                                </w:rPr>
                                <w:t>年７月</w:t>
                              </w:r>
                              <w:r>
                                <w:rPr>
                                  <w:rFonts w:hint="eastAsia"/>
                                  <w:sz w:val="24"/>
                                  <w:szCs w:val="24"/>
                                </w:rPr>
                                <w:t xml:space="preserve">26 </w:t>
                              </w:r>
                              <w:r>
                                <w:rPr>
                                  <w:rFonts w:hint="eastAsia"/>
                                  <w:sz w:val="24"/>
                                  <w:szCs w:val="24"/>
                                </w:rPr>
                                <w:t>日厚生労働省厚生労働省社会・援護局障害保健福祉部障害福祉課障害児・発達障害者支援室通知により、平成</w:t>
                              </w:r>
                              <w:r>
                                <w:rPr>
                                  <w:rFonts w:hint="eastAsia"/>
                                  <w:sz w:val="24"/>
                                  <w:szCs w:val="24"/>
                                </w:rPr>
                                <w:t>31</w:t>
                              </w:r>
                              <w:r>
                                <w:rPr>
                                  <w:rFonts w:hint="eastAsia"/>
                                  <w:sz w:val="24"/>
                                  <w:szCs w:val="24"/>
                                </w:rPr>
                                <w:t>年度の報酬区分を決定するにあたっては、平成</w:t>
                              </w:r>
                              <w:r>
                                <w:rPr>
                                  <w:rFonts w:hint="eastAsia"/>
                                  <w:sz w:val="24"/>
                                  <w:szCs w:val="24"/>
                                </w:rPr>
                                <w:t>30</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日から</w:t>
                              </w:r>
                              <w:r>
                                <w:rPr>
                                  <w:rFonts w:hint="eastAsia"/>
                                  <w:sz w:val="24"/>
                                  <w:szCs w:val="24"/>
                                </w:rPr>
                                <w:t>31</w:t>
                              </w:r>
                              <w:r>
                                <w:rPr>
                                  <w:rFonts w:hint="eastAsia"/>
                                  <w:sz w:val="24"/>
                                  <w:szCs w:val="24"/>
                                </w:rPr>
                                <w:t>年</w:t>
                              </w:r>
                              <w:r>
                                <w:rPr>
                                  <w:rFonts w:hint="eastAsia"/>
                                  <w:sz w:val="24"/>
                                  <w:szCs w:val="24"/>
                                </w:rPr>
                                <w:t>3</w:t>
                              </w:r>
                              <w:r>
                                <w:rPr>
                                  <w:rFonts w:hint="eastAsia"/>
                                  <w:sz w:val="24"/>
                                  <w:szCs w:val="24"/>
                                </w:rPr>
                                <w:t>月末までの</w:t>
                              </w:r>
                              <w:r>
                                <w:rPr>
                                  <w:rFonts w:hint="eastAsia"/>
                                  <w:sz w:val="24"/>
                                  <w:szCs w:val="24"/>
                                </w:rPr>
                                <w:t>6</w:t>
                              </w:r>
                              <w:r>
                                <w:rPr>
                                  <w:rFonts w:hint="eastAsia"/>
                                  <w:sz w:val="24"/>
                                  <w:szCs w:val="24"/>
                                </w:rPr>
                                <w:t>か月の利用児童数の延べ児童数の実績に基づいて報酬区分を適用します。</w:t>
                              </w:r>
                            </w:p>
                            <w:p w:rsidR="00BD4136" w:rsidRDefault="0086038C" w:rsidP="0086038C">
                              <w:pPr>
                                <w:ind w:firstLineChars="100" w:firstLine="240"/>
                                <w:rPr>
                                  <w:sz w:val="24"/>
                                  <w:szCs w:val="24"/>
                                </w:rPr>
                              </w:pPr>
                              <w:r>
                                <w:rPr>
                                  <w:rFonts w:hint="eastAsia"/>
                                  <w:sz w:val="24"/>
                                  <w:szCs w:val="24"/>
                                </w:rPr>
                                <w:t>平成</w:t>
                              </w:r>
                              <w:r>
                                <w:rPr>
                                  <w:rFonts w:hint="eastAsia"/>
                                  <w:sz w:val="24"/>
                                  <w:szCs w:val="24"/>
                                </w:rPr>
                                <w:t>30</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日までに指定を受けた事業所については、報酬告示留意事項通知第二の</w:t>
                              </w:r>
                              <w:r>
                                <w:rPr>
                                  <w:rFonts w:hint="eastAsia"/>
                                  <w:sz w:val="24"/>
                                  <w:szCs w:val="24"/>
                                </w:rPr>
                                <w:t>(3)</w:t>
                              </w:r>
                              <w:r>
                                <w:rPr>
                                  <w:rFonts w:hint="eastAsia"/>
                                  <w:sz w:val="24"/>
                                  <w:szCs w:val="24"/>
                                </w:rPr>
                                <w:t>①</w:t>
                              </w:r>
                              <w:r>
                                <w:rPr>
                                  <w:rFonts w:hint="eastAsia"/>
                                  <w:sz w:val="24"/>
                                  <w:szCs w:val="24"/>
                                </w:rPr>
                                <w:t>(</w:t>
                              </w:r>
                              <w:r>
                                <w:rPr>
                                  <w:rFonts w:hint="eastAsia"/>
                                  <w:sz w:val="24"/>
                                  <w:szCs w:val="24"/>
                                </w:rPr>
                                <w:t>五</w:t>
                              </w:r>
                              <w:r>
                                <w:rPr>
                                  <w:rFonts w:hint="eastAsia"/>
                                  <w:sz w:val="24"/>
                                  <w:szCs w:val="24"/>
                                </w:rPr>
                                <w:t>)</w:t>
                              </w:r>
                              <w:r>
                                <w:rPr>
                                  <w:rFonts w:hint="eastAsia"/>
                                  <w:sz w:val="24"/>
                                  <w:szCs w:val="24"/>
                                </w:rPr>
                                <w:t>にかかわらず、平成</w:t>
                              </w:r>
                              <w:r>
                                <w:rPr>
                                  <w:rFonts w:hint="eastAsia"/>
                                  <w:sz w:val="24"/>
                                  <w:szCs w:val="24"/>
                                </w:rPr>
                                <w:t>30</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日から</w:t>
                              </w:r>
                              <w:r>
                                <w:rPr>
                                  <w:rFonts w:hint="eastAsia"/>
                                  <w:sz w:val="24"/>
                                  <w:szCs w:val="24"/>
                                </w:rPr>
                                <w:t>31</w:t>
                              </w:r>
                              <w:r>
                                <w:rPr>
                                  <w:rFonts w:hint="eastAsia"/>
                                  <w:sz w:val="24"/>
                                  <w:szCs w:val="24"/>
                                </w:rPr>
                                <w:t>年</w:t>
                              </w:r>
                              <w:r>
                                <w:rPr>
                                  <w:rFonts w:hint="eastAsia"/>
                                  <w:sz w:val="24"/>
                                  <w:szCs w:val="24"/>
                                </w:rPr>
                                <w:t>3</w:t>
                              </w:r>
                              <w:r>
                                <w:rPr>
                                  <w:rFonts w:hint="eastAsia"/>
                                  <w:sz w:val="24"/>
                                  <w:szCs w:val="24"/>
                                </w:rPr>
                                <w:t>月末までの</w:t>
                              </w:r>
                              <w:r>
                                <w:rPr>
                                  <w:rFonts w:hint="eastAsia"/>
                                  <w:sz w:val="24"/>
                                  <w:szCs w:val="24"/>
                                </w:rPr>
                                <w:t>6</w:t>
                              </w:r>
                              <w:r>
                                <w:rPr>
                                  <w:rFonts w:hint="eastAsia"/>
                                  <w:sz w:val="24"/>
                                  <w:szCs w:val="24"/>
                                </w:rPr>
                                <w:t>か月の利用児童数の延べ児童数の実績に基づいて報酬区分の届出を行います。</w:t>
                              </w:r>
                            </w:p>
                            <w:p w:rsidR="00BD4136" w:rsidRDefault="00BD4136">
                              <w:pPr>
                                <w:rPr>
                                  <w:sz w:val="24"/>
                                  <w:szCs w:val="24"/>
                                </w:rPr>
                              </w:pPr>
                            </w:p>
                          </w:txbxContent>
                        </wps:txbx>
                        <wps:bodyPr rot="0" vert="horz" wrap="square" lIns="91440" tIns="45720" rIns="91440" bIns="45720" anchor="t" anchorCtr="0" upright="1">
                          <a:noAutofit/>
                        </wps:bodyPr>
                      </wps:wsp>
                      <wps:wsp>
                        <wps:cNvPr id="5" name="テキスト ボックス 3"/>
                        <wps:cNvSpPr>
                          <a:spLocks noChangeArrowheads="1"/>
                        </wps:cNvSpPr>
                        <wps:spPr bwMode="auto">
                          <a:xfrm>
                            <a:off x="195" y="0"/>
                            <a:ext cx="2085" cy="600"/>
                          </a:xfrm>
                          <a:prstGeom prst="rect">
                            <a:avLst/>
                          </a:prstGeom>
                          <a:solidFill>
                            <a:srgbClr val="FFC000"/>
                          </a:solidFill>
                          <a:ln w="6350">
                            <a:solidFill>
                              <a:srgbClr val="000000"/>
                            </a:solidFill>
                            <a:miter lim="200000"/>
                            <a:headEnd/>
                            <a:tailEnd/>
                          </a:ln>
                        </wps:spPr>
                        <wps:txbx>
                          <w:txbxContent>
                            <w:p w:rsidR="00BD4136" w:rsidRDefault="0086038C">
                              <w:pPr>
                                <w:rPr>
                                  <w:b/>
                                </w:rPr>
                              </w:pPr>
                              <w:r>
                                <w:rPr>
                                  <w:rFonts w:hint="eastAsia"/>
                                  <w:b/>
                                </w:rPr>
                                <w:t>【確認ポイント】</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id="グループ化 4" o:spid="_x0000_s1027" style="position:absolute;left:0;text-align:left;margin-left:13.5pt;margin-top:9pt;width:457.5pt;height:256.5pt;z-index:251659264" coordorigin="-15" coordsize="9150,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">
                <v:rect id="Rectangle 4" o:spid="_x0000_s1028" style="position:absolute;left:-15;top:236;width:9150;height:5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s4sIA&#10;AADaAAAADwAAAGRycy9kb3ducmV2LnhtbESPQYvCMBSE74L/ITzBi2iqLKK1qYiwsIKHrYrnR/Ns&#10;i81LaWKt/94sLHgcZuYbJtn2phYdta6yrGA+i0AQ51ZXXCi4nL+nKxDOI2usLZOCFznYpsNBgrG2&#10;T86oO/lCBAi7GBWU3jexlC4vyaCb2YY4eDfbGvRBtoXULT4D3NRyEUVLabDisFBiQ/uS8vvpYRQc&#10;J8vf3SGbrK6P+XntbN2ts0oqNR71uw0IT73/hP/bP1rBF/xdCTdAp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mziwgAAANoAAAAPAAAAAAAAAAAAAAAAAJgCAABkcnMvZG93&#10;bnJldi54bWxQSwUGAAAAAAQABAD1AAAAhwMAAAAA&#10;" strokeweight=".5pt">
                  <v:stroke miterlimit="2"/>
                  <v:textbox>
                    <w:txbxContent>
                      <w:p w:rsidR="00BD4136" w:rsidRDefault="00BD4136">
                        <w:pPr>
                          <w:rPr>
                            <w:sz w:val="24"/>
                            <w:szCs w:val="24"/>
                          </w:rPr>
                        </w:pPr>
                      </w:p>
                      <w:p w:rsidR="00BD4136" w:rsidRDefault="0086038C">
                        <w:pPr>
                          <w:rPr>
                            <w:sz w:val="24"/>
                            <w:szCs w:val="24"/>
                          </w:rPr>
                        </w:pPr>
                        <w:r>
                          <w:rPr>
                            <w:rFonts w:hint="eastAsia"/>
                            <w:sz w:val="24"/>
                            <w:szCs w:val="24"/>
                          </w:rPr>
                          <w:t>【報酬区分の具体的な算定方法：</w:t>
                        </w:r>
                        <w:r>
                          <w:rPr>
                            <w:rFonts w:hint="eastAsia"/>
                            <w:sz w:val="24"/>
                            <w:szCs w:val="24"/>
                          </w:rPr>
                          <w:t>(31.3.22)</w:t>
                        </w:r>
                        <w:r>
                          <w:rPr>
                            <w:rFonts w:hint="eastAsia"/>
                            <w:sz w:val="24"/>
                            <w:szCs w:val="24"/>
                          </w:rPr>
                          <w:t>集団指導資料抜粋】</w:t>
                        </w:r>
                      </w:p>
                      <w:p w:rsidR="00BD4136" w:rsidRDefault="0086038C">
                        <w:pPr>
                          <w:ind w:firstLineChars="100" w:firstLine="240"/>
                          <w:rPr>
                            <w:sz w:val="24"/>
                            <w:szCs w:val="24"/>
                          </w:rPr>
                        </w:pPr>
                        <w:r>
                          <w:rPr>
                            <w:rFonts w:hint="eastAsia"/>
                            <w:sz w:val="24"/>
                            <w:szCs w:val="24"/>
                          </w:rPr>
                          <w:t>放課後等デイサービスにおける報酬算定区分（指標対象児割合</w:t>
                        </w:r>
                        <w:r>
                          <w:rPr>
                            <w:rFonts w:hint="eastAsia"/>
                            <w:sz w:val="24"/>
                            <w:szCs w:val="24"/>
                          </w:rPr>
                          <w:t>5</w:t>
                        </w:r>
                        <w:r>
                          <w:rPr>
                            <w:rFonts w:hint="eastAsia"/>
                            <w:sz w:val="24"/>
                            <w:szCs w:val="24"/>
                          </w:rPr>
                          <w:t>割）【報酬告示別表第三注１：報酬告示留意事項通知第二の</w:t>
                        </w:r>
                        <w:r>
                          <w:rPr>
                            <w:rFonts w:hint="eastAsia"/>
                            <w:sz w:val="24"/>
                            <w:szCs w:val="24"/>
                          </w:rPr>
                          <w:t>2(3)</w:t>
                        </w:r>
                        <w:r>
                          <w:rPr>
                            <w:rFonts w:hint="eastAsia"/>
                            <w:sz w:val="24"/>
                            <w:szCs w:val="24"/>
                          </w:rPr>
                          <w:t>①</w:t>
                        </w:r>
                        <w:r>
                          <w:rPr>
                            <w:rFonts w:hint="eastAsia"/>
                            <w:sz w:val="24"/>
                            <w:szCs w:val="24"/>
                          </w:rPr>
                          <w:t>(</w:t>
                        </w:r>
                        <w:r>
                          <w:rPr>
                            <w:rFonts w:hint="eastAsia"/>
                            <w:sz w:val="24"/>
                            <w:szCs w:val="24"/>
                          </w:rPr>
                          <w:t>一</w:t>
                        </w:r>
                        <w:r>
                          <w:rPr>
                            <w:rFonts w:hint="eastAsia"/>
                            <w:sz w:val="24"/>
                            <w:szCs w:val="24"/>
                          </w:rPr>
                          <w:t>)</w:t>
                        </w:r>
                        <w:r>
                          <w:rPr>
                            <w:rFonts w:hint="eastAsia"/>
                            <w:sz w:val="24"/>
                            <w:szCs w:val="24"/>
                          </w:rPr>
                          <w:t>～</w:t>
                        </w:r>
                        <w:r>
                          <w:rPr>
                            <w:rFonts w:hint="eastAsia"/>
                            <w:sz w:val="24"/>
                            <w:szCs w:val="24"/>
                          </w:rPr>
                          <w:t>(</w:t>
                        </w:r>
                        <w:r>
                          <w:rPr>
                            <w:rFonts w:hint="eastAsia"/>
                            <w:sz w:val="24"/>
                            <w:szCs w:val="24"/>
                          </w:rPr>
                          <w:t>一の四</w:t>
                        </w:r>
                        <w:r>
                          <w:rPr>
                            <w:rFonts w:hint="eastAsia"/>
                            <w:sz w:val="24"/>
                            <w:szCs w:val="24"/>
                          </w:rPr>
                          <w:t>)</w:t>
                        </w:r>
                        <w:r>
                          <w:rPr>
                            <w:rFonts w:hint="eastAsia"/>
                            <w:sz w:val="24"/>
                            <w:szCs w:val="24"/>
                          </w:rPr>
                          <w:t>、</w:t>
                        </w:r>
                        <w:r>
                          <w:rPr>
                            <w:rFonts w:hint="eastAsia"/>
                            <w:sz w:val="24"/>
                            <w:szCs w:val="24"/>
                          </w:rPr>
                          <w:t>(</w:t>
                        </w:r>
                        <w:r>
                          <w:rPr>
                            <w:rFonts w:hint="eastAsia"/>
                            <w:sz w:val="24"/>
                            <w:szCs w:val="24"/>
                          </w:rPr>
                          <w:t>五</w:t>
                        </w:r>
                        <w:r>
                          <w:rPr>
                            <w:rFonts w:hint="eastAsia"/>
                            <w:sz w:val="24"/>
                            <w:szCs w:val="24"/>
                          </w:rPr>
                          <w:t>)</w:t>
                        </w:r>
                        <w:r>
                          <w:rPr>
                            <w:rFonts w:hint="eastAsia"/>
                            <w:sz w:val="24"/>
                            <w:szCs w:val="24"/>
                          </w:rPr>
                          <w:t>】ついては、前年度</w:t>
                        </w:r>
                        <w:r>
                          <w:rPr>
                            <w:rFonts w:hint="eastAsia"/>
                            <w:sz w:val="24"/>
                            <w:szCs w:val="24"/>
                          </w:rPr>
                          <w:t>4</w:t>
                        </w:r>
                        <w:r>
                          <w:rPr>
                            <w:rFonts w:hint="eastAsia"/>
                            <w:sz w:val="24"/>
                            <w:szCs w:val="24"/>
                          </w:rPr>
                          <w:t>月から</w:t>
                        </w:r>
                        <w:r>
                          <w:rPr>
                            <w:rFonts w:hint="eastAsia"/>
                            <w:sz w:val="24"/>
                            <w:szCs w:val="24"/>
                          </w:rPr>
                          <w:t>3</w:t>
                        </w:r>
                        <w:r>
                          <w:rPr>
                            <w:rFonts w:hint="eastAsia"/>
                            <w:sz w:val="24"/>
                            <w:szCs w:val="24"/>
                          </w:rPr>
                          <w:t>月の延べ利用人数に基づき算定するとされています。</w:t>
                        </w:r>
                      </w:p>
                      <w:p w:rsidR="00BD4136" w:rsidRDefault="00BD4136">
                        <w:pPr>
                          <w:pStyle w:val="1"/>
                          <w:rPr>
                            <w:sz w:val="24"/>
                            <w:szCs w:val="24"/>
                          </w:rPr>
                        </w:pPr>
                      </w:p>
                      <w:p w:rsidR="00BD4136" w:rsidRDefault="0086038C">
                        <w:pPr>
                          <w:ind w:firstLineChars="100" w:firstLine="240"/>
                          <w:rPr>
                            <w:sz w:val="24"/>
                            <w:szCs w:val="24"/>
                          </w:rPr>
                        </w:pPr>
                        <w:r>
                          <w:rPr>
                            <w:rFonts w:hint="eastAsia"/>
                            <w:sz w:val="24"/>
                            <w:szCs w:val="24"/>
                          </w:rPr>
                          <w:t>ただし、平成</w:t>
                        </w:r>
                        <w:r>
                          <w:rPr>
                            <w:rFonts w:hint="eastAsia"/>
                            <w:sz w:val="24"/>
                            <w:szCs w:val="24"/>
                          </w:rPr>
                          <w:t xml:space="preserve">30 </w:t>
                        </w:r>
                        <w:r>
                          <w:rPr>
                            <w:rFonts w:hint="eastAsia"/>
                            <w:sz w:val="24"/>
                            <w:szCs w:val="24"/>
                          </w:rPr>
                          <w:t>年７月</w:t>
                        </w:r>
                        <w:r>
                          <w:rPr>
                            <w:rFonts w:hint="eastAsia"/>
                            <w:sz w:val="24"/>
                            <w:szCs w:val="24"/>
                          </w:rPr>
                          <w:t xml:space="preserve">26 </w:t>
                        </w:r>
                        <w:r>
                          <w:rPr>
                            <w:rFonts w:hint="eastAsia"/>
                            <w:sz w:val="24"/>
                            <w:szCs w:val="24"/>
                          </w:rPr>
                          <w:t>日厚生労働省厚生労働省社会・援護局障害保健福祉部障害福祉課障害児・発達障害者支援室通知により、平成</w:t>
                        </w:r>
                        <w:r>
                          <w:rPr>
                            <w:rFonts w:hint="eastAsia"/>
                            <w:sz w:val="24"/>
                            <w:szCs w:val="24"/>
                          </w:rPr>
                          <w:t>31</w:t>
                        </w:r>
                        <w:r>
                          <w:rPr>
                            <w:rFonts w:hint="eastAsia"/>
                            <w:sz w:val="24"/>
                            <w:szCs w:val="24"/>
                          </w:rPr>
                          <w:t>年度の報酬区分を決定するにあたっては、平成</w:t>
                        </w:r>
                        <w:r>
                          <w:rPr>
                            <w:rFonts w:hint="eastAsia"/>
                            <w:sz w:val="24"/>
                            <w:szCs w:val="24"/>
                          </w:rPr>
                          <w:t>30</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日から</w:t>
                        </w:r>
                        <w:r>
                          <w:rPr>
                            <w:rFonts w:hint="eastAsia"/>
                            <w:sz w:val="24"/>
                            <w:szCs w:val="24"/>
                          </w:rPr>
                          <w:t>31</w:t>
                        </w:r>
                        <w:r>
                          <w:rPr>
                            <w:rFonts w:hint="eastAsia"/>
                            <w:sz w:val="24"/>
                            <w:szCs w:val="24"/>
                          </w:rPr>
                          <w:t>年</w:t>
                        </w:r>
                        <w:r>
                          <w:rPr>
                            <w:rFonts w:hint="eastAsia"/>
                            <w:sz w:val="24"/>
                            <w:szCs w:val="24"/>
                          </w:rPr>
                          <w:t>3</w:t>
                        </w:r>
                        <w:r>
                          <w:rPr>
                            <w:rFonts w:hint="eastAsia"/>
                            <w:sz w:val="24"/>
                            <w:szCs w:val="24"/>
                          </w:rPr>
                          <w:t>月末までの</w:t>
                        </w:r>
                        <w:r>
                          <w:rPr>
                            <w:rFonts w:hint="eastAsia"/>
                            <w:sz w:val="24"/>
                            <w:szCs w:val="24"/>
                          </w:rPr>
                          <w:t>6</w:t>
                        </w:r>
                        <w:r>
                          <w:rPr>
                            <w:rFonts w:hint="eastAsia"/>
                            <w:sz w:val="24"/>
                            <w:szCs w:val="24"/>
                          </w:rPr>
                          <w:t>か月の利用児童数の延べ児童数の実績に基づいて報酬区分を適用します。</w:t>
                        </w:r>
                      </w:p>
                      <w:p w:rsidR="00BD4136" w:rsidRDefault="0086038C" w:rsidP="0086038C">
                        <w:pPr>
                          <w:ind w:firstLineChars="100" w:firstLine="240"/>
                          <w:rPr>
                            <w:sz w:val="24"/>
                            <w:szCs w:val="24"/>
                          </w:rPr>
                        </w:pPr>
                        <w:r>
                          <w:rPr>
                            <w:rFonts w:hint="eastAsia"/>
                            <w:sz w:val="24"/>
                            <w:szCs w:val="24"/>
                          </w:rPr>
                          <w:t>平成</w:t>
                        </w:r>
                        <w:r>
                          <w:rPr>
                            <w:rFonts w:hint="eastAsia"/>
                            <w:sz w:val="24"/>
                            <w:szCs w:val="24"/>
                          </w:rPr>
                          <w:t>30</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日までに指定を受けた事業所については、報酬告示留意事項通知第二の</w:t>
                        </w:r>
                        <w:r>
                          <w:rPr>
                            <w:rFonts w:hint="eastAsia"/>
                            <w:sz w:val="24"/>
                            <w:szCs w:val="24"/>
                          </w:rPr>
                          <w:t>(3)</w:t>
                        </w:r>
                        <w:r>
                          <w:rPr>
                            <w:rFonts w:hint="eastAsia"/>
                            <w:sz w:val="24"/>
                            <w:szCs w:val="24"/>
                          </w:rPr>
                          <w:t>①</w:t>
                        </w:r>
                        <w:r>
                          <w:rPr>
                            <w:rFonts w:hint="eastAsia"/>
                            <w:sz w:val="24"/>
                            <w:szCs w:val="24"/>
                          </w:rPr>
                          <w:t>(</w:t>
                        </w:r>
                        <w:r>
                          <w:rPr>
                            <w:rFonts w:hint="eastAsia"/>
                            <w:sz w:val="24"/>
                            <w:szCs w:val="24"/>
                          </w:rPr>
                          <w:t>五</w:t>
                        </w:r>
                        <w:r>
                          <w:rPr>
                            <w:rFonts w:hint="eastAsia"/>
                            <w:sz w:val="24"/>
                            <w:szCs w:val="24"/>
                          </w:rPr>
                          <w:t>)</w:t>
                        </w:r>
                        <w:r>
                          <w:rPr>
                            <w:rFonts w:hint="eastAsia"/>
                            <w:sz w:val="24"/>
                            <w:szCs w:val="24"/>
                          </w:rPr>
                          <w:t>にかかわらず、平成</w:t>
                        </w:r>
                        <w:r>
                          <w:rPr>
                            <w:rFonts w:hint="eastAsia"/>
                            <w:sz w:val="24"/>
                            <w:szCs w:val="24"/>
                          </w:rPr>
                          <w:t>30</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日から</w:t>
                        </w:r>
                        <w:r>
                          <w:rPr>
                            <w:rFonts w:hint="eastAsia"/>
                            <w:sz w:val="24"/>
                            <w:szCs w:val="24"/>
                          </w:rPr>
                          <w:t>31</w:t>
                        </w:r>
                        <w:r>
                          <w:rPr>
                            <w:rFonts w:hint="eastAsia"/>
                            <w:sz w:val="24"/>
                            <w:szCs w:val="24"/>
                          </w:rPr>
                          <w:t>年</w:t>
                        </w:r>
                        <w:r>
                          <w:rPr>
                            <w:rFonts w:hint="eastAsia"/>
                            <w:sz w:val="24"/>
                            <w:szCs w:val="24"/>
                          </w:rPr>
                          <w:t>3</w:t>
                        </w:r>
                        <w:r>
                          <w:rPr>
                            <w:rFonts w:hint="eastAsia"/>
                            <w:sz w:val="24"/>
                            <w:szCs w:val="24"/>
                          </w:rPr>
                          <w:t>月末までの</w:t>
                        </w:r>
                        <w:r>
                          <w:rPr>
                            <w:rFonts w:hint="eastAsia"/>
                            <w:sz w:val="24"/>
                            <w:szCs w:val="24"/>
                          </w:rPr>
                          <w:t>6</w:t>
                        </w:r>
                        <w:r>
                          <w:rPr>
                            <w:rFonts w:hint="eastAsia"/>
                            <w:sz w:val="24"/>
                            <w:szCs w:val="24"/>
                          </w:rPr>
                          <w:t>か月の利用児童数の延べ児童数の実績に基づいて報酬区分の届出を行います。</w:t>
                        </w:r>
                      </w:p>
                      <w:p w:rsidR="00BD4136" w:rsidRDefault="00BD4136">
                        <w:pPr>
                          <w:rPr>
                            <w:sz w:val="24"/>
                            <w:szCs w:val="24"/>
                          </w:rPr>
                        </w:pPr>
                      </w:p>
                    </w:txbxContent>
                  </v:textbox>
                </v:rect>
                <v:rect id="テキスト ボックス 3" o:spid="_x0000_s1029" style="position:absolute;left:195;width:2085;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Vr8QA&#10;AADaAAAADwAAAGRycy9kb3ducmV2LnhtbESPQWsCMRSE70L/Q3iF3jTRpVK3RikFQVCQupZeH5vX&#10;3dTNy7pJdf33jVDwOMzMN8x82btGnKkL1rOG8UiBIC69sVxpOBSr4QuIEJENNp5Jw5UCLBcPgznm&#10;xl/4g877WIkE4ZCjhjrGNpcylDU5DCPfEifv23cOY5JdJU2HlwR3jZwoNZUOLaeFGlt6r6k87n+d&#10;hk9lf1az4jQ7bK9ZNpnar53aZFo/PfZvryAi9fEe/m+vjYZnuF1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kFa/EAAAA2gAAAA8AAAAAAAAAAAAAAAAAmAIAAGRycy9k&#10;b3ducmV2LnhtbFBLBQYAAAAABAAEAPUAAACJAwAAAAA=&#10;" fillcolor="#ffc000" strokeweight=".5pt">
                  <v:stroke miterlimit="2"/>
                  <v:textbox>
                    <w:txbxContent>
                      <w:p w:rsidR="00BD4136" w:rsidRDefault="0086038C">
                        <w:pPr>
                          <w:rPr>
                            <w:b/>
                          </w:rPr>
                        </w:pPr>
                        <w:r>
                          <w:rPr>
                            <w:rFonts w:hint="eastAsia"/>
                            <w:b/>
                          </w:rPr>
                          <w:t>【確認ポイント】</w:t>
                        </w:r>
                      </w:p>
                    </w:txbxContent>
                  </v:textbox>
                </v:rect>
              </v:group>
            </w:pict>
          </mc:Fallback>
        </mc:AlternateContent>
      </w:r>
    </w:p>
    <w:p w:rsidR="00BD4136" w:rsidRDefault="00BD4136">
      <w:pPr>
        <w:ind w:firstLineChars="300" w:firstLine="720"/>
        <w:rPr>
          <w:sz w:val="24"/>
          <w:szCs w:val="24"/>
        </w:rPr>
      </w:pPr>
    </w:p>
    <w:p w:rsidR="00BD4136" w:rsidRDefault="00BD4136">
      <w:pPr>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BD4136">
      <w:pPr>
        <w:pStyle w:val="1"/>
        <w:ind w:leftChars="0" w:left="720"/>
        <w:rPr>
          <w:sz w:val="24"/>
          <w:szCs w:val="24"/>
        </w:rPr>
      </w:pPr>
    </w:p>
    <w:p w:rsidR="00BD4136" w:rsidRDefault="00D76EE5">
      <w:pPr>
        <w:widowControl/>
        <w:jc w:val="left"/>
        <w:rPr>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180975</wp:posOffset>
                </wp:positionH>
                <wp:positionV relativeFrom="paragraph">
                  <wp:posOffset>95250</wp:posOffset>
                </wp:positionV>
                <wp:extent cx="5791200" cy="1819275"/>
                <wp:effectExtent l="9525" t="9525" r="9525" b="9525"/>
                <wp:wrapNone/>
                <wp:docPr id="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819275"/>
                        </a:xfrm>
                        <a:prstGeom prst="rect">
                          <a:avLst/>
                        </a:prstGeom>
                        <a:solidFill>
                          <a:srgbClr val="FFFFFF"/>
                        </a:solidFill>
                        <a:ln w="6350">
                          <a:solidFill>
                            <a:srgbClr val="000000"/>
                          </a:solidFill>
                          <a:miter lim="200000"/>
                          <a:headEnd/>
                          <a:tailEnd/>
                        </a:ln>
                      </wps:spPr>
                      <wps:txbx>
                        <w:txbxContent>
                          <w:p w:rsidR="00BD4136" w:rsidRDefault="0086038C">
                            <w:pPr>
                              <w:ind w:firstLineChars="100" w:firstLine="240"/>
                              <w:rPr>
                                <w:sz w:val="24"/>
                                <w:szCs w:val="24"/>
                              </w:rPr>
                            </w:pPr>
                            <w:r>
                              <w:rPr>
                                <w:rFonts w:hint="eastAsia"/>
                                <w:sz w:val="24"/>
                                <w:szCs w:val="24"/>
                              </w:rPr>
                              <w:t>また、平成</w:t>
                            </w:r>
                            <w:r>
                              <w:rPr>
                                <w:rFonts w:hint="eastAsia"/>
                                <w:sz w:val="24"/>
                                <w:szCs w:val="24"/>
                              </w:rPr>
                              <w:t>30</w:t>
                            </w:r>
                            <w:r>
                              <w:rPr>
                                <w:rFonts w:hint="eastAsia"/>
                                <w:sz w:val="24"/>
                                <w:szCs w:val="24"/>
                              </w:rPr>
                              <w:t>年</w:t>
                            </w:r>
                            <w:r w:rsidRPr="0086038C">
                              <w:rPr>
                                <w:rFonts w:hint="eastAsia"/>
                                <w:sz w:val="24"/>
                                <w:szCs w:val="24"/>
                              </w:rPr>
                              <w:t>10</w:t>
                            </w:r>
                            <w:r w:rsidRPr="0086038C">
                              <w:rPr>
                                <w:rFonts w:hint="eastAsia"/>
                                <w:sz w:val="24"/>
                                <w:szCs w:val="24"/>
                              </w:rPr>
                              <w:t>月</w:t>
                            </w:r>
                            <w:r w:rsidRPr="0086038C">
                              <w:rPr>
                                <w:rFonts w:hint="eastAsia"/>
                                <w:sz w:val="24"/>
                                <w:szCs w:val="24"/>
                              </w:rPr>
                              <w:t>31</w:t>
                            </w:r>
                            <w:r w:rsidRPr="0086038C">
                              <w:rPr>
                                <w:rFonts w:hint="eastAsia"/>
                                <w:sz w:val="24"/>
                                <w:szCs w:val="24"/>
                              </w:rPr>
                              <w:t>日</w:t>
                            </w:r>
                            <w:r>
                              <w:rPr>
                                <w:rFonts w:hint="eastAsia"/>
                                <w:sz w:val="24"/>
                                <w:szCs w:val="24"/>
                              </w:rPr>
                              <w:t>以降に新規指定を受けた放課後等デイサービス事業所については通常通り、</w:t>
                            </w:r>
                          </w:p>
                          <w:p w:rsidR="00BD4136" w:rsidRDefault="0086038C">
                            <w:pPr>
                              <w:ind w:firstLineChars="100" w:firstLine="240"/>
                              <w:rPr>
                                <w:sz w:val="24"/>
                                <w:szCs w:val="24"/>
                              </w:rPr>
                            </w:pPr>
                            <w:r>
                              <w:rPr>
                                <w:rFonts w:hint="eastAsia"/>
                                <w:sz w:val="24"/>
                                <w:szCs w:val="24"/>
                              </w:rPr>
                              <w:t>・指定から</w:t>
                            </w:r>
                            <w:r>
                              <w:rPr>
                                <w:rFonts w:hint="eastAsia"/>
                                <w:sz w:val="24"/>
                                <w:szCs w:val="24"/>
                              </w:rPr>
                              <w:t>3</w:t>
                            </w:r>
                            <w:r>
                              <w:rPr>
                                <w:rFonts w:hint="eastAsia"/>
                                <w:sz w:val="24"/>
                                <w:szCs w:val="24"/>
                              </w:rPr>
                              <w:t>か月未満は、申請時における契約者数。</w:t>
                            </w:r>
                          </w:p>
                          <w:p w:rsidR="00BD4136" w:rsidRDefault="0086038C">
                            <w:pPr>
                              <w:pStyle w:val="1"/>
                              <w:ind w:leftChars="0" w:left="240"/>
                              <w:rPr>
                                <w:sz w:val="24"/>
                                <w:szCs w:val="24"/>
                              </w:rPr>
                            </w:pPr>
                            <w:r>
                              <w:rPr>
                                <w:rFonts w:hint="eastAsia"/>
                                <w:sz w:val="24"/>
                                <w:szCs w:val="24"/>
                              </w:rPr>
                              <w:t>・指定から</w:t>
                            </w:r>
                            <w:r>
                              <w:rPr>
                                <w:rFonts w:hint="eastAsia"/>
                                <w:sz w:val="24"/>
                                <w:szCs w:val="24"/>
                              </w:rPr>
                              <w:t>3</w:t>
                            </w:r>
                            <w:r>
                              <w:rPr>
                                <w:rFonts w:hint="eastAsia"/>
                                <w:sz w:val="24"/>
                                <w:szCs w:val="24"/>
                              </w:rPr>
                              <w:t>か月経過後～</w:t>
                            </w:r>
                            <w:r>
                              <w:rPr>
                                <w:rFonts w:hint="eastAsia"/>
                                <w:sz w:val="24"/>
                                <w:szCs w:val="24"/>
                              </w:rPr>
                              <w:t>1</w:t>
                            </w:r>
                            <w:r>
                              <w:rPr>
                                <w:rFonts w:hint="eastAsia"/>
                                <w:sz w:val="24"/>
                                <w:szCs w:val="24"/>
                              </w:rPr>
                              <w:t>年未満の間は、指定から</w:t>
                            </w:r>
                            <w:r>
                              <w:rPr>
                                <w:rFonts w:hint="eastAsia"/>
                                <w:sz w:val="24"/>
                                <w:szCs w:val="24"/>
                              </w:rPr>
                              <w:t>3</w:t>
                            </w:r>
                            <w:r>
                              <w:rPr>
                                <w:rFonts w:hint="eastAsia"/>
                                <w:sz w:val="24"/>
                                <w:szCs w:val="24"/>
                              </w:rPr>
                              <w:t>か月間の利用実績。</w:t>
                            </w:r>
                          </w:p>
                          <w:p w:rsidR="00BD4136" w:rsidRDefault="0086038C">
                            <w:pPr>
                              <w:ind w:firstLineChars="100" w:firstLine="240"/>
                              <w:rPr>
                                <w:sz w:val="24"/>
                                <w:szCs w:val="24"/>
                              </w:rPr>
                            </w:pPr>
                            <w:r>
                              <w:rPr>
                                <w:sz w:val="24"/>
                                <w:szCs w:val="24"/>
                              </w:rPr>
                              <w:t>・</w:t>
                            </w:r>
                            <w:r>
                              <w:rPr>
                                <w:rFonts w:hint="eastAsia"/>
                                <w:sz w:val="24"/>
                                <w:szCs w:val="24"/>
                              </w:rPr>
                              <w:t>指定から</w:t>
                            </w:r>
                            <w:r>
                              <w:rPr>
                                <w:rFonts w:hint="eastAsia"/>
                                <w:sz w:val="24"/>
                                <w:szCs w:val="24"/>
                              </w:rPr>
                              <w:t>1</w:t>
                            </w:r>
                            <w:r>
                              <w:rPr>
                                <w:rFonts w:hint="eastAsia"/>
                                <w:sz w:val="24"/>
                                <w:szCs w:val="24"/>
                              </w:rPr>
                              <w:t>年経過後～年度末の間は、指定後</w:t>
                            </w:r>
                            <w:r>
                              <w:rPr>
                                <w:rFonts w:hint="eastAsia"/>
                                <w:sz w:val="24"/>
                                <w:szCs w:val="24"/>
                              </w:rPr>
                              <w:t>1</w:t>
                            </w:r>
                            <w:r>
                              <w:rPr>
                                <w:rFonts w:hint="eastAsia"/>
                                <w:sz w:val="24"/>
                                <w:szCs w:val="24"/>
                              </w:rPr>
                              <w:t>年間の利用実績。</w:t>
                            </w:r>
                          </w:p>
                          <w:p w:rsidR="00BD4136" w:rsidRDefault="0086038C">
                            <w:pPr>
                              <w:ind w:firstLineChars="100" w:firstLine="240"/>
                              <w:rPr>
                                <w:sz w:val="24"/>
                                <w:szCs w:val="24"/>
                              </w:rPr>
                            </w:pPr>
                            <w:r>
                              <w:rPr>
                                <w:rFonts w:hint="eastAsia"/>
                                <w:sz w:val="24"/>
                                <w:szCs w:val="24"/>
                              </w:rPr>
                              <w:t>・その翌年度</w:t>
                            </w:r>
                            <w:r>
                              <w:rPr>
                                <w:rFonts w:hint="eastAsia"/>
                                <w:sz w:val="24"/>
                                <w:szCs w:val="24"/>
                              </w:rPr>
                              <w:t>4</w:t>
                            </w:r>
                            <w:r>
                              <w:rPr>
                                <w:rFonts w:hint="eastAsia"/>
                                <w:sz w:val="24"/>
                                <w:szCs w:val="24"/>
                              </w:rPr>
                              <w:t>月からは、前年度</w:t>
                            </w:r>
                            <w:r>
                              <w:rPr>
                                <w:rFonts w:hint="eastAsia"/>
                                <w:sz w:val="24"/>
                                <w:szCs w:val="24"/>
                              </w:rPr>
                              <w:t>4</w:t>
                            </w:r>
                            <w:r>
                              <w:rPr>
                                <w:rFonts w:hint="eastAsia"/>
                                <w:sz w:val="24"/>
                                <w:szCs w:val="24"/>
                              </w:rPr>
                              <w:t>月～</w:t>
                            </w:r>
                            <w:r>
                              <w:rPr>
                                <w:rFonts w:hint="eastAsia"/>
                                <w:sz w:val="24"/>
                                <w:szCs w:val="24"/>
                              </w:rPr>
                              <w:t>3</w:t>
                            </w:r>
                            <w:r>
                              <w:rPr>
                                <w:rFonts w:hint="eastAsia"/>
                                <w:sz w:val="24"/>
                                <w:szCs w:val="24"/>
                              </w:rPr>
                              <w:t>月までの利用実績。</w:t>
                            </w:r>
                          </w:p>
                          <w:p w:rsidR="00BD4136" w:rsidRDefault="0086038C">
                            <w:pPr>
                              <w:ind w:firstLineChars="200" w:firstLine="480"/>
                              <w:rPr>
                                <w:sz w:val="24"/>
                                <w:szCs w:val="24"/>
                              </w:rPr>
                            </w:pPr>
                            <w:r>
                              <w:rPr>
                                <w:rFonts w:hint="eastAsia"/>
                                <w:sz w:val="24"/>
                                <w:szCs w:val="24"/>
                              </w:rPr>
                              <w:t>での区分の算定となります。</w:t>
                            </w:r>
                          </w:p>
                          <w:p w:rsidR="00BD4136" w:rsidRDefault="00BD4136">
                            <w:pPr>
                              <w:rPr>
                                <w:sz w:val="24"/>
                                <w:szCs w:val="24"/>
                              </w:rPr>
                            </w:pPr>
                          </w:p>
                          <w:p w:rsidR="00BD4136" w:rsidRDefault="00BD4136">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id="テキスト ボックス 5" o:spid="_x0000_s1030" style="position:absolute;margin-left:14.25pt;margin-top:7.5pt;width:456pt;height:1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" strokeweight=".5pt">
                <v:stroke miterlimit="2"/>
                <v:textbox>
                  <w:txbxContent>
                    <w:p w:rsidR="00BD4136" w:rsidRDefault="0086038C">
                      <w:pPr>
                        <w:ind w:firstLineChars="100" w:firstLine="240"/>
                        <w:rPr>
                          <w:sz w:val="24"/>
                          <w:szCs w:val="24"/>
                        </w:rPr>
                      </w:pPr>
                      <w:r>
                        <w:rPr>
                          <w:rFonts w:hint="eastAsia"/>
                          <w:sz w:val="24"/>
                          <w:szCs w:val="24"/>
                        </w:rPr>
                        <w:t>また、平成</w:t>
                      </w:r>
                      <w:r>
                        <w:rPr>
                          <w:rFonts w:hint="eastAsia"/>
                          <w:sz w:val="24"/>
                          <w:szCs w:val="24"/>
                        </w:rPr>
                        <w:t>30</w:t>
                      </w:r>
                      <w:r>
                        <w:rPr>
                          <w:rFonts w:hint="eastAsia"/>
                          <w:sz w:val="24"/>
                          <w:szCs w:val="24"/>
                        </w:rPr>
                        <w:t>年</w:t>
                      </w:r>
                      <w:r w:rsidRPr="0086038C">
                        <w:rPr>
                          <w:rFonts w:hint="eastAsia"/>
                          <w:sz w:val="24"/>
                          <w:szCs w:val="24"/>
                        </w:rPr>
                        <w:t>10</w:t>
                      </w:r>
                      <w:r w:rsidRPr="0086038C">
                        <w:rPr>
                          <w:rFonts w:hint="eastAsia"/>
                          <w:sz w:val="24"/>
                          <w:szCs w:val="24"/>
                        </w:rPr>
                        <w:t>月</w:t>
                      </w:r>
                      <w:r w:rsidRPr="0086038C">
                        <w:rPr>
                          <w:rFonts w:hint="eastAsia"/>
                          <w:sz w:val="24"/>
                          <w:szCs w:val="24"/>
                        </w:rPr>
                        <w:t>31</w:t>
                      </w:r>
                      <w:r w:rsidRPr="0086038C">
                        <w:rPr>
                          <w:rFonts w:hint="eastAsia"/>
                          <w:sz w:val="24"/>
                          <w:szCs w:val="24"/>
                        </w:rPr>
                        <w:t>日</w:t>
                      </w:r>
                      <w:r>
                        <w:rPr>
                          <w:rFonts w:hint="eastAsia"/>
                          <w:sz w:val="24"/>
                          <w:szCs w:val="24"/>
                        </w:rPr>
                        <w:t>以降に新規指定を受けた放課後等デイサービス事業所については通常通り、</w:t>
                      </w:r>
                    </w:p>
                    <w:p w:rsidR="00BD4136" w:rsidRDefault="0086038C">
                      <w:pPr>
                        <w:ind w:firstLineChars="100" w:firstLine="240"/>
                        <w:rPr>
                          <w:sz w:val="24"/>
                          <w:szCs w:val="24"/>
                        </w:rPr>
                      </w:pPr>
                      <w:r>
                        <w:rPr>
                          <w:rFonts w:hint="eastAsia"/>
                          <w:sz w:val="24"/>
                          <w:szCs w:val="24"/>
                        </w:rPr>
                        <w:t>・指定から</w:t>
                      </w:r>
                      <w:r>
                        <w:rPr>
                          <w:rFonts w:hint="eastAsia"/>
                          <w:sz w:val="24"/>
                          <w:szCs w:val="24"/>
                        </w:rPr>
                        <w:t>3</w:t>
                      </w:r>
                      <w:r>
                        <w:rPr>
                          <w:rFonts w:hint="eastAsia"/>
                          <w:sz w:val="24"/>
                          <w:szCs w:val="24"/>
                        </w:rPr>
                        <w:t>か月未満は、申請時における契約者数。</w:t>
                      </w:r>
                    </w:p>
                    <w:p w:rsidR="00BD4136" w:rsidRDefault="0086038C">
                      <w:pPr>
                        <w:pStyle w:val="1"/>
                        <w:ind w:leftChars="0" w:left="240"/>
                        <w:rPr>
                          <w:sz w:val="24"/>
                          <w:szCs w:val="24"/>
                        </w:rPr>
                      </w:pPr>
                      <w:r>
                        <w:rPr>
                          <w:rFonts w:hint="eastAsia"/>
                          <w:sz w:val="24"/>
                          <w:szCs w:val="24"/>
                        </w:rPr>
                        <w:t>・指定から</w:t>
                      </w:r>
                      <w:r>
                        <w:rPr>
                          <w:rFonts w:hint="eastAsia"/>
                          <w:sz w:val="24"/>
                          <w:szCs w:val="24"/>
                        </w:rPr>
                        <w:t>3</w:t>
                      </w:r>
                      <w:r>
                        <w:rPr>
                          <w:rFonts w:hint="eastAsia"/>
                          <w:sz w:val="24"/>
                          <w:szCs w:val="24"/>
                        </w:rPr>
                        <w:t>か月経過後～</w:t>
                      </w:r>
                      <w:r>
                        <w:rPr>
                          <w:rFonts w:hint="eastAsia"/>
                          <w:sz w:val="24"/>
                          <w:szCs w:val="24"/>
                        </w:rPr>
                        <w:t>1</w:t>
                      </w:r>
                      <w:r>
                        <w:rPr>
                          <w:rFonts w:hint="eastAsia"/>
                          <w:sz w:val="24"/>
                          <w:szCs w:val="24"/>
                        </w:rPr>
                        <w:t>年未満の間は、指定から</w:t>
                      </w:r>
                      <w:r>
                        <w:rPr>
                          <w:rFonts w:hint="eastAsia"/>
                          <w:sz w:val="24"/>
                          <w:szCs w:val="24"/>
                        </w:rPr>
                        <w:t>3</w:t>
                      </w:r>
                      <w:r>
                        <w:rPr>
                          <w:rFonts w:hint="eastAsia"/>
                          <w:sz w:val="24"/>
                          <w:szCs w:val="24"/>
                        </w:rPr>
                        <w:t>か月間の利用実績。</w:t>
                      </w:r>
                    </w:p>
                    <w:p w:rsidR="00BD4136" w:rsidRDefault="0086038C">
                      <w:pPr>
                        <w:ind w:firstLineChars="100" w:firstLine="240"/>
                        <w:rPr>
                          <w:sz w:val="24"/>
                          <w:szCs w:val="24"/>
                        </w:rPr>
                      </w:pPr>
                      <w:r>
                        <w:rPr>
                          <w:sz w:val="24"/>
                          <w:szCs w:val="24"/>
                        </w:rPr>
                        <w:t>・</w:t>
                      </w:r>
                      <w:r>
                        <w:rPr>
                          <w:rFonts w:hint="eastAsia"/>
                          <w:sz w:val="24"/>
                          <w:szCs w:val="24"/>
                        </w:rPr>
                        <w:t>指定から</w:t>
                      </w:r>
                      <w:r>
                        <w:rPr>
                          <w:rFonts w:hint="eastAsia"/>
                          <w:sz w:val="24"/>
                          <w:szCs w:val="24"/>
                        </w:rPr>
                        <w:t>1</w:t>
                      </w:r>
                      <w:r>
                        <w:rPr>
                          <w:rFonts w:hint="eastAsia"/>
                          <w:sz w:val="24"/>
                          <w:szCs w:val="24"/>
                        </w:rPr>
                        <w:t>年経過後～年度末の間は、指定後</w:t>
                      </w:r>
                      <w:r>
                        <w:rPr>
                          <w:rFonts w:hint="eastAsia"/>
                          <w:sz w:val="24"/>
                          <w:szCs w:val="24"/>
                        </w:rPr>
                        <w:t>1</w:t>
                      </w:r>
                      <w:r>
                        <w:rPr>
                          <w:rFonts w:hint="eastAsia"/>
                          <w:sz w:val="24"/>
                          <w:szCs w:val="24"/>
                        </w:rPr>
                        <w:t>年間の利用実績。</w:t>
                      </w:r>
                    </w:p>
                    <w:p w:rsidR="00BD4136" w:rsidRDefault="0086038C">
                      <w:pPr>
                        <w:ind w:firstLineChars="100" w:firstLine="240"/>
                        <w:rPr>
                          <w:sz w:val="24"/>
                          <w:szCs w:val="24"/>
                        </w:rPr>
                      </w:pPr>
                      <w:r>
                        <w:rPr>
                          <w:rFonts w:hint="eastAsia"/>
                          <w:sz w:val="24"/>
                          <w:szCs w:val="24"/>
                        </w:rPr>
                        <w:t>・その翌年度</w:t>
                      </w:r>
                      <w:r>
                        <w:rPr>
                          <w:rFonts w:hint="eastAsia"/>
                          <w:sz w:val="24"/>
                          <w:szCs w:val="24"/>
                        </w:rPr>
                        <w:t>4</w:t>
                      </w:r>
                      <w:r>
                        <w:rPr>
                          <w:rFonts w:hint="eastAsia"/>
                          <w:sz w:val="24"/>
                          <w:szCs w:val="24"/>
                        </w:rPr>
                        <w:t>月からは、前年度</w:t>
                      </w:r>
                      <w:r>
                        <w:rPr>
                          <w:rFonts w:hint="eastAsia"/>
                          <w:sz w:val="24"/>
                          <w:szCs w:val="24"/>
                        </w:rPr>
                        <w:t>4</w:t>
                      </w:r>
                      <w:r>
                        <w:rPr>
                          <w:rFonts w:hint="eastAsia"/>
                          <w:sz w:val="24"/>
                          <w:szCs w:val="24"/>
                        </w:rPr>
                        <w:t>月～</w:t>
                      </w:r>
                      <w:r>
                        <w:rPr>
                          <w:rFonts w:hint="eastAsia"/>
                          <w:sz w:val="24"/>
                          <w:szCs w:val="24"/>
                        </w:rPr>
                        <w:t>3</w:t>
                      </w:r>
                      <w:r>
                        <w:rPr>
                          <w:rFonts w:hint="eastAsia"/>
                          <w:sz w:val="24"/>
                          <w:szCs w:val="24"/>
                        </w:rPr>
                        <w:t>月までの利用実績。</w:t>
                      </w:r>
                    </w:p>
                    <w:p w:rsidR="00BD4136" w:rsidRDefault="0086038C">
                      <w:pPr>
                        <w:ind w:firstLineChars="200" w:firstLine="480"/>
                        <w:rPr>
                          <w:sz w:val="24"/>
                          <w:szCs w:val="24"/>
                        </w:rPr>
                      </w:pPr>
                      <w:r>
                        <w:rPr>
                          <w:rFonts w:hint="eastAsia"/>
                          <w:sz w:val="24"/>
                          <w:szCs w:val="24"/>
                        </w:rPr>
                        <w:t>での区分の算定となります。</w:t>
                      </w:r>
                    </w:p>
                    <w:p w:rsidR="00BD4136" w:rsidRDefault="00BD4136">
                      <w:pPr>
                        <w:rPr>
                          <w:sz w:val="24"/>
                          <w:szCs w:val="24"/>
                        </w:rPr>
                      </w:pPr>
                    </w:p>
                    <w:p w:rsidR="00BD4136" w:rsidRDefault="00BD4136">
                      <w:pPr>
                        <w:rPr>
                          <w:sz w:val="24"/>
                          <w:szCs w:val="24"/>
                        </w:rPr>
                      </w:pPr>
                    </w:p>
                  </w:txbxContent>
                </v:textbox>
              </v:rect>
            </w:pict>
          </mc:Fallback>
        </mc:AlternateContent>
      </w:r>
    </w:p>
    <w:p w:rsidR="00BD4136" w:rsidRDefault="00BD4136">
      <w:pPr>
        <w:widowControl/>
        <w:jc w:val="left"/>
        <w:rPr>
          <w:sz w:val="24"/>
          <w:szCs w:val="24"/>
        </w:rPr>
      </w:pPr>
    </w:p>
    <w:p w:rsidR="00BD4136" w:rsidRDefault="00BD4136">
      <w:pPr>
        <w:widowControl/>
        <w:jc w:val="left"/>
        <w:rPr>
          <w:sz w:val="24"/>
          <w:szCs w:val="24"/>
        </w:rPr>
      </w:pPr>
    </w:p>
    <w:p w:rsidR="00BD4136" w:rsidRDefault="00BD4136">
      <w:pPr>
        <w:widowControl/>
        <w:jc w:val="left"/>
        <w:rPr>
          <w:sz w:val="24"/>
          <w:szCs w:val="24"/>
        </w:rPr>
      </w:pPr>
    </w:p>
    <w:p w:rsidR="00BD4136" w:rsidRDefault="00BD4136">
      <w:pPr>
        <w:widowControl/>
        <w:jc w:val="left"/>
        <w:rPr>
          <w:sz w:val="24"/>
          <w:szCs w:val="24"/>
        </w:rPr>
      </w:pPr>
    </w:p>
    <w:p w:rsidR="00BD4136" w:rsidRDefault="00BD4136">
      <w:pPr>
        <w:widowControl/>
        <w:jc w:val="left"/>
        <w:rPr>
          <w:sz w:val="24"/>
          <w:szCs w:val="24"/>
        </w:rPr>
      </w:pPr>
    </w:p>
    <w:p w:rsidR="00BD4136" w:rsidRDefault="00BD4136">
      <w:pPr>
        <w:widowControl/>
        <w:jc w:val="left"/>
        <w:rPr>
          <w:sz w:val="24"/>
          <w:szCs w:val="24"/>
        </w:rPr>
      </w:pPr>
    </w:p>
    <w:p w:rsidR="00BD4136" w:rsidRDefault="00BD4136">
      <w:pPr>
        <w:widowControl/>
        <w:jc w:val="left"/>
        <w:rPr>
          <w:sz w:val="24"/>
          <w:szCs w:val="24"/>
        </w:rPr>
      </w:pPr>
    </w:p>
    <w:p w:rsidR="0086038C" w:rsidRDefault="0086038C">
      <w:pPr>
        <w:widowControl/>
        <w:jc w:val="left"/>
        <w:rPr>
          <w:sz w:val="24"/>
          <w:szCs w:val="24"/>
        </w:rPr>
      </w:pPr>
    </w:p>
    <w:p w:rsidR="00BD4136" w:rsidRDefault="0086038C">
      <w:pPr>
        <w:widowControl/>
        <w:jc w:val="left"/>
        <w:rPr>
          <w:sz w:val="24"/>
          <w:szCs w:val="24"/>
        </w:rPr>
      </w:pPr>
      <w:r>
        <w:rPr>
          <w:rFonts w:hint="eastAsia"/>
          <w:sz w:val="24"/>
          <w:szCs w:val="24"/>
        </w:rPr>
        <w:t>（４）確認の結果</w:t>
      </w:r>
    </w:p>
    <w:p w:rsidR="00BD4136" w:rsidRPr="008E3E94" w:rsidRDefault="0086038C">
      <w:pPr>
        <w:pStyle w:val="1"/>
        <w:numPr>
          <w:ilvl w:val="1"/>
          <w:numId w:val="2"/>
        </w:numPr>
        <w:ind w:leftChars="0"/>
        <w:rPr>
          <w:sz w:val="24"/>
          <w:szCs w:val="24"/>
        </w:rPr>
      </w:pPr>
      <w:r>
        <w:rPr>
          <w:rFonts w:hint="eastAsia"/>
          <w:sz w:val="24"/>
          <w:szCs w:val="24"/>
        </w:rPr>
        <w:t>報酬区分に変更がない事業所……</w:t>
      </w:r>
      <w:r>
        <w:rPr>
          <w:rFonts w:hint="eastAsia"/>
          <w:b/>
          <w:sz w:val="24"/>
          <w:szCs w:val="24"/>
          <w:u w:val="single"/>
        </w:rPr>
        <w:t>市へ届出の必要</w:t>
      </w:r>
      <w:r w:rsidRPr="0086038C">
        <w:rPr>
          <w:rFonts w:hint="eastAsia"/>
          <w:b/>
          <w:sz w:val="24"/>
          <w:szCs w:val="24"/>
          <w:u w:val="single"/>
        </w:rPr>
        <w:t>は</w:t>
      </w:r>
      <w:r>
        <w:rPr>
          <w:rFonts w:hint="eastAsia"/>
          <w:b/>
          <w:sz w:val="24"/>
          <w:szCs w:val="24"/>
          <w:u w:val="single"/>
        </w:rPr>
        <w:t>ありません。</w:t>
      </w:r>
    </w:p>
    <w:p w:rsidR="008E3E94" w:rsidRPr="008E3E94" w:rsidRDefault="008E3E94" w:rsidP="008E3E94">
      <w:pPr>
        <w:pStyle w:val="1"/>
        <w:ind w:leftChars="0" w:left="780"/>
        <w:rPr>
          <w:sz w:val="24"/>
          <w:szCs w:val="24"/>
        </w:rPr>
      </w:pPr>
      <w:r>
        <w:rPr>
          <w:rFonts w:hint="eastAsia"/>
          <w:sz w:val="24"/>
          <w:szCs w:val="24"/>
        </w:rPr>
        <w:t>但し、来年度の報酬区分決定の算定根拠となります。</w:t>
      </w:r>
    </w:p>
    <w:p w:rsidR="00BD4136" w:rsidRDefault="0086038C">
      <w:pPr>
        <w:pStyle w:val="1"/>
        <w:widowControl/>
        <w:numPr>
          <w:ilvl w:val="1"/>
          <w:numId w:val="2"/>
        </w:numPr>
        <w:ind w:leftChars="0"/>
        <w:jc w:val="left"/>
        <w:rPr>
          <w:sz w:val="24"/>
          <w:szCs w:val="24"/>
        </w:rPr>
      </w:pPr>
      <w:r>
        <w:rPr>
          <w:rFonts w:hint="eastAsia"/>
          <w:sz w:val="24"/>
          <w:szCs w:val="24"/>
        </w:rPr>
        <w:t>報酬区分が変更になる事業所……</w:t>
      </w:r>
      <w:r>
        <w:rPr>
          <w:rFonts w:hint="eastAsia"/>
          <w:b/>
          <w:sz w:val="24"/>
          <w:szCs w:val="24"/>
          <w:u w:val="single"/>
        </w:rPr>
        <w:t>次の（５）以降のご対応をお願いします。</w:t>
      </w:r>
    </w:p>
    <w:p w:rsidR="00BD4136" w:rsidRPr="00275544" w:rsidRDefault="00BD4136" w:rsidP="0086038C">
      <w:pPr>
        <w:pStyle w:val="1"/>
        <w:widowControl/>
        <w:ind w:leftChars="0" w:left="0"/>
        <w:jc w:val="left"/>
        <w:rPr>
          <w:sz w:val="24"/>
          <w:szCs w:val="24"/>
        </w:rPr>
      </w:pPr>
    </w:p>
    <w:p w:rsidR="00BD4136" w:rsidRDefault="0086038C">
      <w:pPr>
        <w:ind w:left="480" w:hangingChars="200" w:hanging="480"/>
        <w:rPr>
          <w:sz w:val="24"/>
          <w:szCs w:val="24"/>
        </w:rPr>
      </w:pPr>
      <w:r>
        <w:rPr>
          <w:rFonts w:hint="eastAsia"/>
          <w:sz w:val="24"/>
          <w:szCs w:val="24"/>
        </w:rPr>
        <w:t>（５）報酬区分の変更に係る障害児通所給付費に係る体制等に関する届出書及び添付書類を、市へ届出をお願いします。</w:t>
      </w:r>
    </w:p>
    <w:p w:rsidR="00BD4136" w:rsidRDefault="00D76EE5">
      <w:pPr>
        <w:ind w:leftChars="200" w:left="420" w:firstLineChars="100" w:firstLine="240"/>
        <w:rPr>
          <w:rFonts w:ascii="ＭＳ ゴシック" w:eastAsia="ＭＳ ゴシック" w:hAnsi="ＭＳ ゴシック"/>
          <w:b/>
          <w:sz w:val="24"/>
          <w:szCs w:val="24"/>
          <w:u w:val="single"/>
        </w:rPr>
      </w:pPr>
      <w:r>
        <w:rPr>
          <w:rFonts w:ascii="ＭＳ 明朝" w:hAnsi="ＭＳ 明朝"/>
          <w:noProof/>
          <w:sz w:val="24"/>
          <w:szCs w:val="24"/>
        </w:rPr>
        <mc:AlternateContent>
          <mc:Choice Requires="wps">
            <w:drawing>
              <wp:anchor distT="0" distB="0" distL="114300" distR="114300" simplePos="0" relativeHeight="251660288" behindDoc="0" locked="0" layoutInCell="1" allowOverlap="1">
                <wp:simplePos x="0" y="0"/>
                <wp:positionH relativeFrom="margin">
                  <wp:posOffset>267335</wp:posOffset>
                </wp:positionH>
                <wp:positionV relativeFrom="paragraph">
                  <wp:posOffset>17145</wp:posOffset>
                </wp:positionV>
                <wp:extent cx="5724525" cy="659130"/>
                <wp:effectExtent l="10160" t="7620" r="889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659130"/>
                        </a:xfrm>
                        <a:prstGeom prst="rect">
                          <a:avLst/>
                        </a:prstGeom>
                        <a:solidFill>
                          <a:srgbClr val="FFFFFF"/>
                        </a:solidFill>
                        <a:ln w="9525">
                          <a:solidFill>
                            <a:srgbClr val="000000"/>
                          </a:solidFill>
                          <a:miter lim="200000"/>
                          <a:headEnd/>
                          <a:tailEnd/>
                        </a:ln>
                      </wps:spPr>
                      <wps:txbx>
                        <w:txbxContent>
                          <w:p w:rsidR="00BD4136" w:rsidRPr="00D76EE5" w:rsidRDefault="0086038C">
                            <w:pPr>
                              <w:rPr>
                                <w:rFonts w:ascii="ＭＳ 明朝" w:hAnsi="ＭＳ 明朝"/>
                                <w:sz w:val="24"/>
                              </w:rPr>
                            </w:pPr>
                            <w:r w:rsidRPr="00D76EE5">
                              <w:rPr>
                                <w:rFonts w:ascii="ＭＳ 明朝" w:hAnsi="ＭＳ 明朝" w:hint="eastAsia"/>
                                <w:sz w:val="24"/>
                              </w:rPr>
                              <w:t>※</w:t>
                            </w:r>
                            <w:r w:rsidRPr="00D76EE5">
                              <w:rPr>
                                <w:rFonts w:ascii="ＭＳ 明朝" w:hAnsi="ＭＳ 明朝"/>
                                <w:sz w:val="24"/>
                              </w:rPr>
                              <w:t>「ウェルネットなごやトップ」</w:t>
                            </w:r>
                            <w:r w:rsidRPr="00D76EE5">
                              <w:rPr>
                                <w:rFonts w:ascii="ＭＳ 明朝" w:hAnsi="ＭＳ 明朝" w:hint="eastAsia"/>
                                <w:sz w:val="24"/>
                              </w:rPr>
                              <w:t>＞</w:t>
                            </w:r>
                            <w:r w:rsidR="0004180D">
                              <w:rPr>
                                <w:rFonts w:ascii="ＭＳ 明朝" w:hAnsi="ＭＳ 明朝" w:hint="eastAsia"/>
                                <w:sz w:val="24"/>
                              </w:rPr>
                              <w:t>事業者</w:t>
                            </w:r>
                            <w:r w:rsidR="0004180D">
                              <w:rPr>
                                <w:rFonts w:ascii="ＭＳ 明朝" w:hAnsi="ＭＳ 明朝"/>
                                <w:sz w:val="24"/>
                              </w:rPr>
                              <w:t>の方へ＞</w:t>
                            </w:r>
                            <w:r w:rsidRPr="00D76EE5">
                              <w:rPr>
                                <w:rFonts w:ascii="ＭＳ 明朝" w:hAnsi="ＭＳ 明朝"/>
                                <w:sz w:val="24"/>
                              </w:rPr>
                              <w:t>「新着</w:t>
                            </w:r>
                            <w:r w:rsidRPr="00D76EE5">
                              <w:rPr>
                                <w:rFonts w:ascii="ＭＳ 明朝" w:hAnsi="ＭＳ 明朝" w:hint="eastAsia"/>
                                <w:sz w:val="24"/>
                              </w:rPr>
                              <w:t>情報</w:t>
                            </w:r>
                            <w:r w:rsidR="0004180D">
                              <w:rPr>
                                <w:rFonts w:ascii="ＭＳ 明朝" w:hAnsi="ＭＳ 明朝"/>
                                <w:sz w:val="24"/>
                              </w:rPr>
                              <w:t>」</w:t>
                            </w:r>
                            <w:r w:rsidR="0004180D">
                              <w:rPr>
                                <w:rFonts w:ascii="ＭＳ 明朝" w:hAnsi="ＭＳ 明朝" w:hint="eastAsia"/>
                                <w:sz w:val="24"/>
                              </w:rPr>
                              <w:t>＞</w:t>
                            </w:r>
                            <w:r w:rsidR="00365BE5">
                              <w:rPr>
                                <w:rFonts w:ascii="ＭＳ 明朝" w:hAnsi="ＭＳ 明朝"/>
                                <w:sz w:val="24"/>
                              </w:rPr>
                              <w:t>放課後等デイサービスに係る</w:t>
                            </w:r>
                            <w:r w:rsidR="00365BE5">
                              <w:rPr>
                                <w:rFonts w:ascii="ＭＳ 明朝" w:hAnsi="ＭＳ 明朝" w:hint="eastAsia"/>
                                <w:sz w:val="24"/>
                              </w:rPr>
                              <w:t>支給決定</w:t>
                            </w:r>
                            <w:r w:rsidR="0004180D">
                              <w:rPr>
                                <w:rFonts w:ascii="ＭＳ 明朝" w:hAnsi="ＭＳ 明朝"/>
                                <w:sz w:val="24"/>
                              </w:rPr>
                              <w:t>の事務処理</w:t>
                            </w:r>
                            <w:r w:rsidR="0004180D">
                              <w:rPr>
                                <w:rFonts w:ascii="ＭＳ 明朝" w:hAnsi="ＭＳ 明朝" w:hint="eastAsia"/>
                                <w:sz w:val="24"/>
                              </w:rPr>
                              <w:t>誤り</w:t>
                            </w:r>
                            <w:r w:rsidR="0004180D">
                              <w:rPr>
                                <w:rFonts w:ascii="ＭＳ 明朝" w:hAnsi="ＭＳ 明朝"/>
                                <w:sz w:val="24"/>
                              </w:rPr>
                              <w:t>に</w:t>
                            </w:r>
                            <w:r w:rsidR="0004180D">
                              <w:rPr>
                                <w:rFonts w:ascii="ＭＳ 明朝" w:hAnsi="ＭＳ 明朝" w:hint="eastAsia"/>
                                <w:sz w:val="24"/>
                              </w:rPr>
                              <w:t>ついて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テキスト ボックス 2" o:spid="_x0000_s1031" style="position:absolute;left:0;text-align:left;margin-left:21.05pt;margin-top:1.35pt;width:450.75pt;height:5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">
                <v:stroke miterlimit="2"/>
                <v:textbox>
                  <w:txbxContent>
                    <w:p w:rsidR="00BD4136" w:rsidRPr="00D76EE5" w:rsidRDefault="0086038C">
                      <w:pPr>
                        <w:rPr>
                          <w:rFonts w:ascii="ＭＳ 明朝" w:hAnsi="ＭＳ 明朝"/>
                          <w:sz w:val="24"/>
                        </w:rPr>
                      </w:pPr>
                      <w:r w:rsidRPr="00D76EE5">
                        <w:rPr>
                          <w:rFonts w:ascii="ＭＳ 明朝" w:hAnsi="ＭＳ 明朝" w:hint="eastAsia"/>
                          <w:sz w:val="24"/>
                        </w:rPr>
                        <w:t>※</w:t>
                      </w:r>
                      <w:r w:rsidRPr="00D76EE5">
                        <w:rPr>
                          <w:rFonts w:ascii="ＭＳ 明朝" w:hAnsi="ＭＳ 明朝"/>
                          <w:sz w:val="24"/>
                        </w:rPr>
                        <w:t>「ウェルネットなごやトップ」</w:t>
                      </w:r>
                      <w:r w:rsidRPr="00D76EE5">
                        <w:rPr>
                          <w:rFonts w:ascii="ＭＳ 明朝" w:hAnsi="ＭＳ 明朝" w:hint="eastAsia"/>
                          <w:sz w:val="24"/>
                        </w:rPr>
                        <w:t>＞</w:t>
                      </w:r>
                      <w:r w:rsidR="0004180D">
                        <w:rPr>
                          <w:rFonts w:ascii="ＭＳ 明朝" w:hAnsi="ＭＳ 明朝" w:hint="eastAsia"/>
                          <w:sz w:val="24"/>
                        </w:rPr>
                        <w:t>事業者</w:t>
                      </w:r>
                      <w:r w:rsidR="0004180D">
                        <w:rPr>
                          <w:rFonts w:ascii="ＭＳ 明朝" w:hAnsi="ＭＳ 明朝"/>
                          <w:sz w:val="24"/>
                        </w:rPr>
                        <w:t>の方へ＞</w:t>
                      </w:r>
                      <w:r w:rsidRPr="00D76EE5">
                        <w:rPr>
                          <w:rFonts w:ascii="ＭＳ 明朝" w:hAnsi="ＭＳ 明朝"/>
                          <w:sz w:val="24"/>
                        </w:rPr>
                        <w:t>「新着</w:t>
                      </w:r>
                      <w:r w:rsidRPr="00D76EE5">
                        <w:rPr>
                          <w:rFonts w:ascii="ＭＳ 明朝" w:hAnsi="ＭＳ 明朝" w:hint="eastAsia"/>
                          <w:sz w:val="24"/>
                        </w:rPr>
                        <w:t>情報</w:t>
                      </w:r>
                      <w:r w:rsidR="0004180D">
                        <w:rPr>
                          <w:rFonts w:ascii="ＭＳ 明朝" w:hAnsi="ＭＳ 明朝"/>
                          <w:sz w:val="24"/>
                        </w:rPr>
                        <w:t>」</w:t>
                      </w:r>
                      <w:r w:rsidR="0004180D">
                        <w:rPr>
                          <w:rFonts w:ascii="ＭＳ 明朝" w:hAnsi="ＭＳ 明朝" w:hint="eastAsia"/>
                          <w:sz w:val="24"/>
                        </w:rPr>
                        <w:t>＞</w:t>
                      </w:r>
                      <w:r w:rsidR="00365BE5">
                        <w:rPr>
                          <w:rFonts w:ascii="ＭＳ 明朝" w:hAnsi="ＭＳ 明朝"/>
                          <w:sz w:val="24"/>
                        </w:rPr>
                        <w:t>放課後等デイサービスに係る</w:t>
                      </w:r>
                      <w:r w:rsidR="00365BE5">
                        <w:rPr>
                          <w:rFonts w:ascii="ＭＳ 明朝" w:hAnsi="ＭＳ 明朝" w:hint="eastAsia"/>
                          <w:sz w:val="24"/>
                        </w:rPr>
                        <w:t>支給決定</w:t>
                      </w:r>
                      <w:r w:rsidR="0004180D">
                        <w:rPr>
                          <w:rFonts w:ascii="ＭＳ 明朝" w:hAnsi="ＭＳ 明朝"/>
                          <w:sz w:val="24"/>
                        </w:rPr>
                        <w:t>の事務処理</w:t>
                      </w:r>
                      <w:r w:rsidR="0004180D">
                        <w:rPr>
                          <w:rFonts w:ascii="ＭＳ 明朝" w:hAnsi="ＭＳ 明朝" w:hint="eastAsia"/>
                          <w:sz w:val="24"/>
                        </w:rPr>
                        <w:t>誤り</w:t>
                      </w:r>
                      <w:r w:rsidR="0004180D">
                        <w:rPr>
                          <w:rFonts w:ascii="ＭＳ 明朝" w:hAnsi="ＭＳ 明朝"/>
                          <w:sz w:val="24"/>
                        </w:rPr>
                        <w:t>に</w:t>
                      </w:r>
                      <w:r w:rsidR="0004180D">
                        <w:rPr>
                          <w:rFonts w:ascii="ＭＳ 明朝" w:hAnsi="ＭＳ 明朝" w:hint="eastAsia"/>
                          <w:sz w:val="24"/>
                        </w:rPr>
                        <w:t>ついて</w:t>
                      </w:r>
                    </w:p>
                  </w:txbxContent>
                </v:textbox>
                <w10:wrap anchorx="margin"/>
              </v:rect>
            </w:pict>
          </mc:Fallback>
        </mc:AlternateContent>
      </w:r>
    </w:p>
    <w:p w:rsidR="00BD4136" w:rsidRDefault="00BD4136" w:rsidP="004B17F3">
      <w:pPr>
        <w:rPr>
          <w:rFonts w:ascii="ＭＳ ゴシック" w:eastAsia="ＭＳ ゴシック" w:hAnsi="ＭＳ ゴシック"/>
          <w:b/>
          <w:sz w:val="24"/>
          <w:szCs w:val="24"/>
          <w:u w:val="single"/>
        </w:rPr>
      </w:pPr>
    </w:p>
    <w:p w:rsidR="00BD4136" w:rsidRDefault="00BD4136">
      <w:pPr>
        <w:ind w:leftChars="200" w:left="420" w:firstLineChars="100" w:firstLine="241"/>
        <w:rPr>
          <w:rFonts w:ascii="ＭＳ ゴシック" w:eastAsia="ＭＳ ゴシック" w:hAnsi="ＭＳ ゴシック"/>
          <w:b/>
          <w:sz w:val="24"/>
          <w:szCs w:val="24"/>
          <w:u w:val="single"/>
        </w:rPr>
      </w:pPr>
    </w:p>
    <w:p w:rsidR="00BD4136" w:rsidRDefault="00BD4136" w:rsidP="00D76EE5">
      <w:pPr>
        <w:rPr>
          <w:rFonts w:ascii="ＭＳ ゴシック" w:eastAsia="ＭＳ ゴシック" w:hAnsi="ＭＳ ゴシック"/>
          <w:sz w:val="24"/>
          <w:szCs w:val="24"/>
        </w:rPr>
      </w:pPr>
    </w:p>
    <w:p w:rsidR="00BD4136" w:rsidRPr="00D76EE5" w:rsidRDefault="0086038C">
      <w:pPr>
        <w:rPr>
          <w:rFonts w:ascii="ＭＳ 明朝" w:hAnsi="ＭＳ 明朝"/>
          <w:sz w:val="24"/>
          <w:szCs w:val="24"/>
        </w:rPr>
      </w:pPr>
      <w:r>
        <w:rPr>
          <w:rFonts w:ascii="ＭＳ ゴシック" w:eastAsia="ＭＳ ゴシック" w:hAnsi="ＭＳ ゴシック" w:hint="eastAsia"/>
          <w:color w:val="FF0000"/>
          <w:sz w:val="24"/>
          <w:szCs w:val="24"/>
        </w:rPr>
        <w:t xml:space="preserve">　</w:t>
      </w:r>
      <w:r w:rsidRPr="00D76EE5">
        <w:rPr>
          <w:rFonts w:ascii="ＭＳ 明朝" w:hAnsi="ＭＳ 明朝" w:hint="eastAsia"/>
          <w:sz w:val="24"/>
          <w:szCs w:val="24"/>
        </w:rPr>
        <w:t>【届出が必要な書類】</w:t>
      </w:r>
    </w:p>
    <w:p w:rsidR="00BD4136" w:rsidRPr="007C7A7F" w:rsidRDefault="0086038C" w:rsidP="007C7A7F">
      <w:pPr>
        <w:pStyle w:val="aa"/>
        <w:numPr>
          <w:ilvl w:val="0"/>
          <w:numId w:val="4"/>
        </w:numPr>
        <w:ind w:leftChars="0"/>
        <w:rPr>
          <w:rFonts w:ascii="ＭＳ 明朝" w:hAnsi="ＭＳ 明朝"/>
          <w:sz w:val="24"/>
          <w:szCs w:val="24"/>
        </w:rPr>
      </w:pPr>
      <w:r w:rsidRPr="007C7A7F">
        <w:rPr>
          <w:rFonts w:ascii="ＭＳ 明朝" w:hAnsi="ＭＳ 明朝" w:hint="eastAsia"/>
          <w:sz w:val="24"/>
          <w:szCs w:val="24"/>
        </w:rPr>
        <w:t>給付費体制等に関する届出書</w:t>
      </w:r>
    </w:p>
    <w:p w:rsidR="00BD4136" w:rsidRPr="007C7A7F" w:rsidRDefault="0086038C" w:rsidP="007C7A7F">
      <w:pPr>
        <w:pStyle w:val="aa"/>
        <w:numPr>
          <w:ilvl w:val="0"/>
          <w:numId w:val="4"/>
        </w:numPr>
        <w:ind w:leftChars="0"/>
        <w:rPr>
          <w:rFonts w:ascii="ＭＳ 明朝" w:hAnsi="ＭＳ 明朝"/>
          <w:sz w:val="24"/>
          <w:szCs w:val="24"/>
        </w:rPr>
      </w:pPr>
      <w:r w:rsidRPr="007C7A7F">
        <w:rPr>
          <w:rFonts w:ascii="ＭＳ 明朝" w:hAnsi="ＭＳ 明朝" w:hint="eastAsia"/>
          <w:sz w:val="24"/>
          <w:szCs w:val="24"/>
        </w:rPr>
        <w:t>放課後等デイサービス報酬算定区分に関する届出書</w:t>
      </w:r>
    </w:p>
    <w:p w:rsidR="00BD4136" w:rsidRDefault="0086038C" w:rsidP="007C7A7F">
      <w:pPr>
        <w:pStyle w:val="aa"/>
        <w:numPr>
          <w:ilvl w:val="0"/>
          <w:numId w:val="4"/>
        </w:numPr>
        <w:ind w:leftChars="0"/>
        <w:rPr>
          <w:rFonts w:ascii="ＭＳ 明朝" w:hAnsi="ＭＳ 明朝"/>
          <w:sz w:val="24"/>
          <w:szCs w:val="24"/>
        </w:rPr>
      </w:pPr>
      <w:r w:rsidRPr="007C7A7F">
        <w:rPr>
          <w:rFonts w:ascii="ＭＳ 明朝" w:hAnsi="ＭＳ 明朝" w:hint="eastAsia"/>
          <w:sz w:val="24"/>
          <w:szCs w:val="24"/>
        </w:rPr>
        <w:t>契</w:t>
      </w:r>
      <w:r w:rsidR="007C7A7F" w:rsidRPr="007C7A7F">
        <w:rPr>
          <w:rFonts w:ascii="ＭＳ 明朝" w:hAnsi="ＭＳ 明朝" w:hint="eastAsia"/>
          <w:sz w:val="24"/>
          <w:szCs w:val="24"/>
        </w:rPr>
        <w:t>約者一覧（区分１及び区分２が判別可能な名簿であれば任意の様式可</w:t>
      </w:r>
      <w:r w:rsidR="007C7A7F">
        <w:rPr>
          <w:rFonts w:ascii="ＭＳ 明朝" w:hAnsi="ＭＳ 明朝"/>
          <w:sz w:val="24"/>
          <w:szCs w:val="24"/>
        </w:rPr>
        <w:t>）</w:t>
      </w:r>
    </w:p>
    <w:p w:rsidR="007C7A7F" w:rsidRPr="007C7A7F" w:rsidRDefault="007C7A7F" w:rsidP="007C7A7F">
      <w:pPr>
        <w:pStyle w:val="aa"/>
        <w:ind w:leftChars="0"/>
        <w:rPr>
          <w:rFonts w:ascii="ＭＳ 明朝" w:hAnsi="ＭＳ 明朝"/>
          <w:sz w:val="24"/>
          <w:szCs w:val="24"/>
        </w:rPr>
      </w:pPr>
    </w:p>
    <w:p w:rsidR="00BD4136" w:rsidRDefault="0086038C" w:rsidP="00A240BA">
      <w:pPr>
        <w:ind w:leftChars="200" w:left="420"/>
        <w:rPr>
          <w:rFonts w:ascii="ＭＳ 明朝" w:hAnsi="ＭＳ 明朝"/>
          <w:sz w:val="24"/>
          <w:szCs w:val="24"/>
        </w:rPr>
      </w:pPr>
      <w:r>
        <w:rPr>
          <w:rFonts w:ascii="ＭＳ 明朝" w:hAnsi="ＭＳ 明朝" w:hint="eastAsia"/>
          <w:sz w:val="24"/>
          <w:szCs w:val="24"/>
        </w:rPr>
        <w:t>届出期限は、令和元年１０月３１日（木）</w:t>
      </w:r>
      <w:r w:rsidR="00A240BA">
        <w:rPr>
          <w:rFonts w:ascii="ＭＳ 明朝" w:hAnsi="ＭＳ 明朝" w:hint="eastAsia"/>
          <w:sz w:val="24"/>
          <w:szCs w:val="24"/>
        </w:rPr>
        <w:t>を予定と</w:t>
      </w:r>
      <w:r>
        <w:rPr>
          <w:rFonts w:ascii="ＭＳ 明朝" w:hAnsi="ＭＳ 明朝" w:hint="eastAsia"/>
          <w:sz w:val="24"/>
          <w:szCs w:val="24"/>
        </w:rPr>
        <w:t>させていただきますが、期限内に届出ができない場合は、個別に調整いたしますので、子ども福祉課までご連絡ください。</w:t>
      </w:r>
    </w:p>
    <w:p w:rsidR="00BD4136" w:rsidRDefault="00BD4136">
      <w:pPr>
        <w:rPr>
          <w:rFonts w:ascii="ＭＳ ゴシック" w:eastAsia="ＭＳ ゴシック" w:hAnsi="ＭＳ ゴシック"/>
          <w:color w:val="FF0000"/>
          <w:sz w:val="24"/>
          <w:szCs w:val="24"/>
        </w:rPr>
      </w:pPr>
    </w:p>
    <w:p w:rsidR="00BD4136" w:rsidRDefault="0086038C">
      <w:pPr>
        <w:rPr>
          <w:rFonts w:ascii="ＭＳ 明朝" w:hAnsi="ＭＳ 明朝"/>
          <w:sz w:val="24"/>
          <w:szCs w:val="24"/>
        </w:rPr>
      </w:pPr>
      <w:r>
        <w:rPr>
          <w:rFonts w:ascii="ＭＳ 明朝" w:hAnsi="ＭＳ 明朝" w:hint="eastAsia"/>
          <w:sz w:val="24"/>
          <w:szCs w:val="24"/>
        </w:rPr>
        <w:t>（６）給付費の再請求処理をお願いします。</w:t>
      </w:r>
    </w:p>
    <w:p w:rsidR="00BD4136" w:rsidRDefault="0086038C">
      <w:pPr>
        <w:ind w:leftChars="200" w:left="420" w:firstLineChars="100" w:firstLine="240"/>
        <w:rPr>
          <w:rFonts w:ascii="ＭＳ 明朝" w:hAnsi="ＭＳ 明朝"/>
          <w:sz w:val="24"/>
          <w:szCs w:val="24"/>
        </w:rPr>
      </w:pPr>
      <w:r>
        <w:rPr>
          <w:rFonts w:ascii="ＭＳ 明朝" w:hAnsi="ＭＳ 明朝" w:hint="eastAsia"/>
          <w:sz w:val="24"/>
          <w:szCs w:val="24"/>
        </w:rPr>
        <w:t>再請求を行う月の毎月6日までに、再請求を行う月の過誤申立依頼書を市へご提出をお願いします。併せて利用者負担額を調整していただき、国保連合会へ再請求処理を行ってください。</w:t>
      </w:r>
      <w:r>
        <w:rPr>
          <w:rFonts w:ascii="ＭＳ 明朝" w:hAnsi="ＭＳ 明朝" w:hint="eastAsia"/>
          <w:sz w:val="24"/>
          <w:szCs w:val="24"/>
          <w:u w:val="single"/>
        </w:rPr>
        <w:t>利用者負担額が上限額に達していない利用者の場合は、利用者負担額の差額徴収が発生します。</w:t>
      </w:r>
    </w:p>
    <w:p w:rsidR="00BD4136" w:rsidRDefault="00BD4136">
      <w:pPr>
        <w:rPr>
          <w:rFonts w:ascii="ＭＳ ゴシック" w:eastAsia="ＭＳ ゴシック" w:hAnsi="ＭＳ ゴシック"/>
          <w:sz w:val="24"/>
          <w:szCs w:val="24"/>
        </w:rPr>
      </w:pPr>
    </w:p>
    <w:p w:rsidR="00BD4136" w:rsidRDefault="0086038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　参考</w:t>
      </w:r>
    </w:p>
    <w:p w:rsidR="00BD4136" w:rsidRDefault="0086038C">
      <w:pPr>
        <w:pStyle w:val="1"/>
        <w:numPr>
          <w:ilvl w:val="0"/>
          <w:numId w:val="3"/>
        </w:numPr>
        <w:ind w:leftChars="0"/>
        <w:rPr>
          <w:sz w:val="24"/>
          <w:szCs w:val="24"/>
        </w:rPr>
      </w:pPr>
      <w:r>
        <w:rPr>
          <w:rFonts w:hint="eastAsia"/>
          <w:sz w:val="24"/>
          <w:szCs w:val="24"/>
        </w:rPr>
        <w:t>平成</w:t>
      </w:r>
      <w:r>
        <w:rPr>
          <w:rFonts w:hint="eastAsia"/>
          <w:sz w:val="24"/>
          <w:szCs w:val="24"/>
        </w:rPr>
        <w:t>30</w:t>
      </w:r>
      <w:r>
        <w:rPr>
          <w:rFonts w:hint="eastAsia"/>
          <w:sz w:val="24"/>
          <w:szCs w:val="24"/>
        </w:rPr>
        <w:t>年度障害福祉サービス等報酬改定における放課後等デイサービスの報酬区分の導入について（平成</w:t>
      </w:r>
      <w:r>
        <w:rPr>
          <w:rFonts w:hint="eastAsia"/>
          <w:sz w:val="24"/>
          <w:szCs w:val="24"/>
        </w:rPr>
        <w:t>30</w:t>
      </w:r>
      <w:r>
        <w:rPr>
          <w:rFonts w:hint="eastAsia"/>
          <w:sz w:val="24"/>
          <w:szCs w:val="24"/>
        </w:rPr>
        <w:t>年</w:t>
      </w:r>
      <w:r>
        <w:rPr>
          <w:rFonts w:hint="eastAsia"/>
          <w:sz w:val="24"/>
          <w:szCs w:val="24"/>
        </w:rPr>
        <w:t>2</w:t>
      </w:r>
      <w:r>
        <w:rPr>
          <w:rFonts w:hint="eastAsia"/>
          <w:sz w:val="24"/>
          <w:szCs w:val="24"/>
        </w:rPr>
        <w:t>月</w:t>
      </w:r>
      <w:r>
        <w:rPr>
          <w:rFonts w:hint="eastAsia"/>
          <w:sz w:val="24"/>
          <w:szCs w:val="24"/>
        </w:rPr>
        <w:t>13</w:t>
      </w:r>
      <w:r>
        <w:rPr>
          <w:rFonts w:hint="eastAsia"/>
          <w:sz w:val="24"/>
          <w:szCs w:val="24"/>
        </w:rPr>
        <w:t>日付厚生労働省事務連絡）</w:t>
      </w:r>
    </w:p>
    <w:p w:rsidR="00BD4136" w:rsidRDefault="0086038C">
      <w:pPr>
        <w:pStyle w:val="1"/>
        <w:numPr>
          <w:ilvl w:val="0"/>
          <w:numId w:val="3"/>
        </w:numPr>
        <w:ind w:leftChars="0"/>
        <w:rPr>
          <w:sz w:val="24"/>
          <w:szCs w:val="24"/>
        </w:rPr>
      </w:pPr>
      <w:r>
        <w:rPr>
          <w:rFonts w:hint="eastAsia"/>
          <w:sz w:val="24"/>
          <w:szCs w:val="24"/>
        </w:rPr>
        <w:t>平成</w:t>
      </w:r>
      <w:r>
        <w:rPr>
          <w:rFonts w:hint="eastAsia"/>
          <w:sz w:val="24"/>
          <w:szCs w:val="24"/>
        </w:rPr>
        <w:t>30</w:t>
      </w:r>
      <w:r>
        <w:rPr>
          <w:rFonts w:hint="eastAsia"/>
          <w:sz w:val="24"/>
          <w:szCs w:val="24"/>
        </w:rPr>
        <w:t>年</w:t>
      </w:r>
      <w:r>
        <w:rPr>
          <w:rFonts w:hint="eastAsia"/>
          <w:sz w:val="24"/>
          <w:szCs w:val="24"/>
        </w:rPr>
        <w:t>3</w:t>
      </w:r>
      <w:r>
        <w:rPr>
          <w:rFonts w:hint="eastAsia"/>
          <w:sz w:val="24"/>
          <w:szCs w:val="24"/>
        </w:rPr>
        <w:t>月</w:t>
      </w:r>
      <w:r>
        <w:rPr>
          <w:rFonts w:hint="eastAsia"/>
          <w:sz w:val="24"/>
          <w:szCs w:val="24"/>
        </w:rPr>
        <w:t>22</w:t>
      </w:r>
      <w:r>
        <w:rPr>
          <w:rFonts w:hint="eastAsia"/>
          <w:sz w:val="24"/>
          <w:szCs w:val="24"/>
        </w:rPr>
        <w:t>日厚生労働省告示第百八号</w:t>
      </w:r>
    </w:p>
    <w:p w:rsidR="00BD4136" w:rsidRDefault="0086038C">
      <w:pPr>
        <w:pStyle w:val="1"/>
        <w:numPr>
          <w:ilvl w:val="0"/>
          <w:numId w:val="3"/>
        </w:numPr>
        <w:ind w:leftChars="0"/>
        <w:rPr>
          <w:sz w:val="24"/>
          <w:szCs w:val="24"/>
        </w:rPr>
      </w:pPr>
      <w:r>
        <w:rPr>
          <w:rFonts w:hint="eastAsia"/>
          <w:sz w:val="24"/>
          <w:szCs w:val="24"/>
        </w:rPr>
        <w:t>障害児通所給付費に係る体制等に関する届出書及び添付資料</w:t>
      </w:r>
    </w:p>
    <w:p w:rsidR="00BD4136" w:rsidRDefault="00BD4136" w:rsidP="00D76EE5">
      <w:pPr>
        <w:pStyle w:val="1"/>
        <w:ind w:leftChars="0" w:left="240"/>
        <w:rPr>
          <w:sz w:val="24"/>
          <w:szCs w:val="24"/>
          <w:highlight w:val="yellow"/>
        </w:rPr>
      </w:pPr>
    </w:p>
    <w:p w:rsidR="00BD4136" w:rsidRDefault="00BD4136">
      <w:pPr>
        <w:wordWrap w:val="0"/>
        <w:ind w:left="480" w:hangingChars="200" w:hanging="480"/>
        <w:jc w:val="right"/>
        <w:rPr>
          <w:sz w:val="24"/>
          <w:szCs w:val="24"/>
        </w:rPr>
      </w:pPr>
    </w:p>
    <w:p w:rsidR="00BD4136" w:rsidRDefault="00365BE5">
      <w:pPr>
        <w:ind w:left="480" w:hangingChars="200" w:hanging="480"/>
        <w:jc w:val="right"/>
        <w:rPr>
          <w:sz w:val="24"/>
          <w:szCs w:val="24"/>
        </w:rPr>
      </w:pPr>
      <w:r>
        <w:rPr>
          <w:rFonts w:hint="eastAsia"/>
          <w:sz w:val="24"/>
          <w:szCs w:val="24"/>
        </w:rPr>
        <w:t>（問い合せ先）</w:t>
      </w:r>
    </w:p>
    <w:p w:rsidR="00BD4136" w:rsidRDefault="0086038C">
      <w:pPr>
        <w:ind w:left="480" w:hangingChars="200" w:hanging="480"/>
        <w:jc w:val="right"/>
        <w:rPr>
          <w:sz w:val="24"/>
          <w:szCs w:val="24"/>
        </w:rPr>
      </w:pPr>
      <w:r>
        <w:rPr>
          <w:rFonts w:hint="eastAsia"/>
          <w:sz w:val="24"/>
          <w:szCs w:val="24"/>
        </w:rPr>
        <w:t>子ども発達支援係（電話</w:t>
      </w:r>
      <w:r>
        <w:rPr>
          <w:rFonts w:hint="eastAsia"/>
          <w:sz w:val="24"/>
          <w:szCs w:val="24"/>
        </w:rPr>
        <w:t>972</w:t>
      </w:r>
      <w:r>
        <w:rPr>
          <w:rFonts w:hint="eastAsia"/>
          <w:sz w:val="24"/>
          <w:szCs w:val="24"/>
        </w:rPr>
        <w:t>－</w:t>
      </w:r>
      <w:r>
        <w:rPr>
          <w:rFonts w:hint="eastAsia"/>
          <w:sz w:val="24"/>
          <w:szCs w:val="24"/>
        </w:rPr>
        <w:t>2520</w:t>
      </w:r>
      <w:r>
        <w:rPr>
          <w:rFonts w:hint="eastAsia"/>
          <w:sz w:val="24"/>
          <w:szCs w:val="24"/>
        </w:rPr>
        <w:t>）</w:t>
      </w:r>
    </w:p>
    <w:sectPr w:rsidR="00BD4136">
      <w:footerReference w:type="default" r:id="rId10"/>
      <w:footerReference w:type="first" r:id="rId11"/>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53F" w:rsidRDefault="0086038C">
      <w:r>
        <w:separator/>
      </w:r>
    </w:p>
  </w:endnote>
  <w:endnote w:type="continuationSeparator" w:id="0">
    <w:p w:rsidR="0026053F" w:rsidRDefault="0086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36" w:rsidRDefault="0086038C">
    <w:pPr>
      <w:pStyle w:val="a3"/>
      <w:jc w:val="center"/>
    </w:pPr>
    <w:r>
      <w:fldChar w:fldCharType="begin"/>
    </w:r>
    <w:r>
      <w:instrText>PAGE   \* MERGEFORMAT</w:instrText>
    </w:r>
    <w:r>
      <w:fldChar w:fldCharType="separate"/>
    </w:r>
    <w:r w:rsidR="00275544" w:rsidRPr="00275544">
      <w:rPr>
        <w:noProof/>
        <w:lang w:val="ja-JP"/>
      </w:rPr>
      <w:t>5</w:t>
    </w:r>
    <w:r>
      <w:fldChar w:fldCharType="end"/>
    </w:r>
  </w:p>
  <w:p w:rsidR="00BD4136" w:rsidRDefault="00BD413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36" w:rsidRDefault="0086038C">
    <w:pPr>
      <w:pStyle w:val="a3"/>
      <w:jc w:val="center"/>
    </w:pPr>
    <w:r>
      <w:fldChar w:fldCharType="begin"/>
    </w:r>
    <w:r>
      <w:instrText>PAGE   \* MERGEFORMAT</w:instrText>
    </w:r>
    <w:r>
      <w:fldChar w:fldCharType="separate"/>
    </w:r>
    <w:r w:rsidR="00275544" w:rsidRPr="00275544">
      <w:rPr>
        <w:noProof/>
        <w:lang w:val="ja-JP"/>
      </w:rPr>
      <w:t>1</w:t>
    </w:r>
    <w:r>
      <w:fldChar w:fldCharType="end"/>
    </w:r>
  </w:p>
  <w:p w:rsidR="00BD4136" w:rsidRDefault="00BD41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53F" w:rsidRDefault="0086038C">
      <w:r>
        <w:separator/>
      </w:r>
    </w:p>
  </w:footnote>
  <w:footnote w:type="continuationSeparator" w:id="0">
    <w:p w:rsidR="0026053F" w:rsidRDefault="00860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4676"/>
    <w:multiLevelType w:val="hybridMultilevel"/>
    <w:tmpl w:val="C122B680"/>
    <w:lvl w:ilvl="0" w:tplc="8752DF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4DDD5A2E"/>
    <w:multiLevelType w:val="multilevel"/>
    <w:tmpl w:val="4DDD5A2E"/>
    <w:lvl w:ilvl="0">
      <w:start w:val="1"/>
      <w:numFmt w:val="decimalEnclosedCircle"/>
      <w:lvlText w:val="%1"/>
      <w:lvlJc w:val="left"/>
      <w:pPr>
        <w:ind w:left="600" w:hanging="360"/>
      </w:pPr>
      <w:rPr>
        <w:rFonts w:hint="default"/>
      </w:rPr>
    </w:lvl>
    <w:lvl w:ilvl="1" w:tentative="1">
      <w:start w:val="1"/>
      <w:numFmt w:val="aiueoFullWidth"/>
      <w:lvlText w:val="(%2)"/>
      <w:lvlJc w:val="left"/>
      <w:pPr>
        <w:ind w:left="1080" w:hanging="420"/>
      </w:pPr>
    </w:lvl>
    <w:lvl w:ilvl="2" w:tentative="1">
      <w:start w:val="1"/>
      <w:numFmt w:val="decimalEnclosedCircle"/>
      <w:lvlText w:val="%3"/>
      <w:lvlJc w:val="left"/>
      <w:pPr>
        <w:ind w:left="1500" w:hanging="420"/>
      </w:pPr>
    </w:lvl>
    <w:lvl w:ilvl="3" w:tentative="1">
      <w:start w:val="1"/>
      <w:numFmt w:val="decimal"/>
      <w:lvlText w:val="%4."/>
      <w:lvlJc w:val="left"/>
      <w:pPr>
        <w:ind w:left="1920" w:hanging="420"/>
      </w:pPr>
    </w:lvl>
    <w:lvl w:ilvl="4" w:tentative="1">
      <w:start w:val="1"/>
      <w:numFmt w:val="aiueoFullWidth"/>
      <w:lvlText w:val="(%5)"/>
      <w:lvlJc w:val="left"/>
      <w:pPr>
        <w:ind w:left="2340" w:hanging="420"/>
      </w:pPr>
    </w:lvl>
    <w:lvl w:ilvl="5" w:tentative="1">
      <w:start w:val="1"/>
      <w:numFmt w:val="decimalEnclosedCircle"/>
      <w:lvlText w:val="%6"/>
      <w:lvlJc w:val="left"/>
      <w:pPr>
        <w:ind w:left="2760" w:hanging="420"/>
      </w:pPr>
    </w:lvl>
    <w:lvl w:ilvl="6" w:tentative="1">
      <w:start w:val="1"/>
      <w:numFmt w:val="decimal"/>
      <w:lvlText w:val="%7."/>
      <w:lvlJc w:val="left"/>
      <w:pPr>
        <w:ind w:left="3180" w:hanging="420"/>
      </w:pPr>
    </w:lvl>
    <w:lvl w:ilvl="7" w:tentative="1">
      <w:start w:val="1"/>
      <w:numFmt w:val="aiueoFullWidth"/>
      <w:lvlText w:val="(%8)"/>
      <w:lvlJc w:val="left"/>
      <w:pPr>
        <w:ind w:left="3600" w:hanging="420"/>
      </w:pPr>
    </w:lvl>
    <w:lvl w:ilvl="8" w:tentative="1">
      <w:start w:val="1"/>
      <w:numFmt w:val="decimalEnclosedCircle"/>
      <w:lvlText w:val="%9"/>
      <w:lvlJc w:val="left"/>
      <w:pPr>
        <w:ind w:left="4020" w:hanging="420"/>
      </w:pPr>
    </w:lvl>
  </w:abstractNum>
  <w:abstractNum w:abstractNumId="2">
    <w:nsid w:val="507302A4"/>
    <w:multiLevelType w:val="multilevel"/>
    <w:tmpl w:val="507302A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nsid w:val="75D77933"/>
    <w:multiLevelType w:val="multilevel"/>
    <w:tmpl w:val="75D77933"/>
    <w:lvl w:ilvl="0">
      <w:start w:val="1"/>
      <w:numFmt w:val="decimalFullWidth"/>
      <w:lvlText w:val="（%1）"/>
      <w:lvlJc w:val="left"/>
      <w:pPr>
        <w:ind w:left="720" w:hanging="720"/>
      </w:pPr>
      <w:rPr>
        <w:rFonts w:hint="default"/>
      </w:rPr>
    </w:lvl>
    <w:lvl w:ilvl="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68"/>
    <w:rsid w:val="0001341F"/>
    <w:rsid w:val="00036FD4"/>
    <w:rsid w:val="0004180D"/>
    <w:rsid w:val="000854DE"/>
    <w:rsid w:val="000E598F"/>
    <w:rsid w:val="00203E6F"/>
    <w:rsid w:val="00253677"/>
    <w:rsid w:val="0026053F"/>
    <w:rsid w:val="00275544"/>
    <w:rsid w:val="002A7561"/>
    <w:rsid w:val="002C2077"/>
    <w:rsid w:val="002E4823"/>
    <w:rsid w:val="00306259"/>
    <w:rsid w:val="00342CD3"/>
    <w:rsid w:val="00365BE5"/>
    <w:rsid w:val="003A3C18"/>
    <w:rsid w:val="004058B0"/>
    <w:rsid w:val="004B17F3"/>
    <w:rsid w:val="004B76E4"/>
    <w:rsid w:val="005539E1"/>
    <w:rsid w:val="00563EAA"/>
    <w:rsid w:val="00565E7A"/>
    <w:rsid w:val="00597855"/>
    <w:rsid w:val="005C3FA1"/>
    <w:rsid w:val="00642EAA"/>
    <w:rsid w:val="00724BBF"/>
    <w:rsid w:val="00752E4A"/>
    <w:rsid w:val="00765483"/>
    <w:rsid w:val="00796BFF"/>
    <w:rsid w:val="007C6FA4"/>
    <w:rsid w:val="007C7A7F"/>
    <w:rsid w:val="008579B9"/>
    <w:rsid w:val="0086038C"/>
    <w:rsid w:val="0086602F"/>
    <w:rsid w:val="008A115D"/>
    <w:rsid w:val="008A44D1"/>
    <w:rsid w:val="008D01CC"/>
    <w:rsid w:val="008D3250"/>
    <w:rsid w:val="008E3E94"/>
    <w:rsid w:val="009048CE"/>
    <w:rsid w:val="00915D4C"/>
    <w:rsid w:val="00921066"/>
    <w:rsid w:val="00942EF7"/>
    <w:rsid w:val="00950968"/>
    <w:rsid w:val="00965AEA"/>
    <w:rsid w:val="009769BE"/>
    <w:rsid w:val="009B49BE"/>
    <w:rsid w:val="00A21E71"/>
    <w:rsid w:val="00A240BA"/>
    <w:rsid w:val="00A445B9"/>
    <w:rsid w:val="00A77742"/>
    <w:rsid w:val="00AA0778"/>
    <w:rsid w:val="00AA2F0F"/>
    <w:rsid w:val="00AF04C9"/>
    <w:rsid w:val="00BD4136"/>
    <w:rsid w:val="00C54B7A"/>
    <w:rsid w:val="00CB75F9"/>
    <w:rsid w:val="00CC1709"/>
    <w:rsid w:val="00CC67D7"/>
    <w:rsid w:val="00D76EE5"/>
    <w:rsid w:val="00DC1673"/>
    <w:rsid w:val="00E525C4"/>
    <w:rsid w:val="00ED4A6A"/>
    <w:rsid w:val="00F13B17"/>
    <w:rsid w:val="00F31B15"/>
    <w:rsid w:val="00F96129"/>
    <w:rsid w:val="00FA10F4"/>
    <w:rsid w:val="00FB0953"/>
    <w:rsid w:val="0CCA2F89"/>
    <w:rsid w:val="4813715B"/>
    <w:rsid w:val="6C144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List Paragraph"/>
    <w:basedOn w:val="a"/>
    <w:uiPriority w:val="99"/>
    <w:rsid w:val="007C7A7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List Paragraph"/>
    <w:basedOn w:val="a"/>
    <w:uiPriority w:val="99"/>
    <w:rsid w:val="007C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textRotate="1"/>
    <customShpInfo spid="_x0000_s1029" textRotate="1"/>
    <customShpInfo spid="_x0000_s1030" textRotate="1"/>
    <customShpInfo spid="_x0000_s1031"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1F6F39-7105-4337-AD30-55D0CA7B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90DCCA50.dotm</Template>
  <TotalTime>0</TotalTime>
  <Pages>5</Pages>
  <Words>462</Words>
  <Characters>2636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戸田　雄一</dc:creator>
  <cp:lastModifiedBy>戸田　雄一</cp:lastModifiedBy>
  <cp:revision>2</cp:revision>
  <dcterms:created xsi:type="dcterms:W3CDTF">2019-08-07T04:25:00Z</dcterms:created>
  <dcterms:modified xsi:type="dcterms:W3CDTF">2019-08-07T04:25:00Z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1041-9.1.0.4840</vt:lpwstr>
  </property>
</Properties>
</file>