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64A5" w14:textId="01D135EA" w:rsidR="00926525" w:rsidRDefault="00926525" w:rsidP="00926525">
      <w:pPr>
        <w:spacing w:line="400" w:lineRule="exact"/>
        <w:jc w:val="right"/>
        <w:rPr>
          <w:sz w:val="24"/>
          <w:szCs w:val="28"/>
        </w:rPr>
      </w:pPr>
      <w:r w:rsidRPr="00632F00">
        <w:rPr>
          <w:rFonts w:hint="eastAsia"/>
          <w:spacing w:val="37"/>
          <w:kern w:val="0"/>
          <w:sz w:val="24"/>
          <w:szCs w:val="28"/>
          <w:fitText w:val="2160" w:id="-1766662656"/>
        </w:rPr>
        <w:t>３障福第</w:t>
      </w:r>
      <w:r w:rsidR="009439AF" w:rsidRPr="00632F00">
        <w:rPr>
          <w:rFonts w:hint="eastAsia"/>
          <w:spacing w:val="37"/>
          <w:kern w:val="0"/>
          <w:sz w:val="24"/>
          <w:szCs w:val="28"/>
          <w:fitText w:val="2160" w:id="-1766662656"/>
        </w:rPr>
        <w:t>8</w:t>
      </w:r>
      <w:r w:rsidR="009439AF" w:rsidRPr="00632F00">
        <w:rPr>
          <w:spacing w:val="37"/>
          <w:kern w:val="0"/>
          <w:sz w:val="24"/>
          <w:szCs w:val="28"/>
          <w:fitText w:val="2160" w:id="-1766662656"/>
        </w:rPr>
        <w:t>24</w:t>
      </w:r>
      <w:r w:rsidRPr="00632F00">
        <w:rPr>
          <w:rFonts w:hint="eastAsia"/>
          <w:spacing w:val="3"/>
          <w:kern w:val="0"/>
          <w:sz w:val="24"/>
          <w:szCs w:val="28"/>
          <w:fitText w:val="2160" w:id="-1766662656"/>
        </w:rPr>
        <w:t>号</w:t>
      </w:r>
    </w:p>
    <w:p w14:paraId="174E15A4" w14:textId="48D04188" w:rsidR="00926525" w:rsidRPr="009D44B1" w:rsidRDefault="00926525" w:rsidP="00926525">
      <w:pPr>
        <w:spacing w:line="400" w:lineRule="exact"/>
        <w:jc w:val="right"/>
        <w:rPr>
          <w:spacing w:val="1"/>
          <w:kern w:val="0"/>
          <w:sz w:val="24"/>
          <w:szCs w:val="28"/>
        </w:rPr>
      </w:pPr>
      <w:r w:rsidRPr="007F2A7A">
        <w:rPr>
          <w:rFonts w:hint="eastAsia"/>
          <w:kern w:val="0"/>
          <w:sz w:val="24"/>
          <w:szCs w:val="28"/>
        </w:rPr>
        <w:t>令和３年</w:t>
      </w:r>
      <w:r w:rsidR="000A76F4">
        <w:rPr>
          <w:rFonts w:hint="eastAsia"/>
          <w:kern w:val="0"/>
          <w:sz w:val="24"/>
          <w:szCs w:val="28"/>
        </w:rPr>
        <w:t>７</w:t>
      </w:r>
      <w:r w:rsidRPr="007F2A7A">
        <w:rPr>
          <w:rFonts w:hint="eastAsia"/>
          <w:kern w:val="0"/>
          <w:sz w:val="24"/>
          <w:szCs w:val="28"/>
        </w:rPr>
        <w:t>月</w:t>
      </w:r>
      <w:r w:rsidR="000378E0">
        <w:rPr>
          <w:rFonts w:hint="eastAsia"/>
          <w:kern w:val="0"/>
          <w:sz w:val="24"/>
          <w:szCs w:val="28"/>
        </w:rPr>
        <w:t>２０</w:t>
      </w:r>
      <w:r w:rsidRPr="007F2A7A">
        <w:rPr>
          <w:rFonts w:hint="eastAsia"/>
          <w:kern w:val="0"/>
          <w:sz w:val="24"/>
          <w:szCs w:val="28"/>
        </w:rPr>
        <w:t>日</w:t>
      </w:r>
    </w:p>
    <w:p w14:paraId="1599087E" w14:textId="77777777" w:rsidR="009D44B1" w:rsidRPr="009D44B1" w:rsidRDefault="009D44B1" w:rsidP="0042143B">
      <w:pPr>
        <w:spacing w:line="380" w:lineRule="exact"/>
        <w:jc w:val="right"/>
        <w:rPr>
          <w:sz w:val="24"/>
          <w:szCs w:val="28"/>
        </w:rPr>
      </w:pPr>
    </w:p>
    <w:p w14:paraId="052F4D59" w14:textId="6FB63377" w:rsidR="0042143B" w:rsidRPr="009D44B1" w:rsidRDefault="00D12BCC" w:rsidP="00D12BCC">
      <w:pPr>
        <w:spacing w:line="380" w:lineRule="exact"/>
        <w:ind w:firstLineChars="100" w:firstLine="240"/>
        <w:rPr>
          <w:sz w:val="24"/>
          <w:szCs w:val="28"/>
        </w:rPr>
      </w:pPr>
      <w:r>
        <w:rPr>
          <w:rFonts w:hint="eastAsia"/>
          <w:sz w:val="24"/>
          <w:szCs w:val="28"/>
        </w:rPr>
        <w:t>各地域活動支援事業　運営者</w:t>
      </w:r>
      <w:r w:rsidR="0042143B">
        <w:rPr>
          <w:rFonts w:hint="eastAsia"/>
          <w:sz w:val="24"/>
          <w:szCs w:val="28"/>
        </w:rPr>
        <w:t xml:space="preserve">　</w:t>
      </w:r>
      <w:r w:rsidR="009D44B1" w:rsidRPr="009D44B1">
        <w:rPr>
          <w:rFonts w:hint="eastAsia"/>
          <w:sz w:val="24"/>
          <w:szCs w:val="28"/>
        </w:rPr>
        <w:t>様</w:t>
      </w:r>
    </w:p>
    <w:p w14:paraId="7766D010" w14:textId="77777777" w:rsidR="009D44B1" w:rsidRPr="009D44B1" w:rsidRDefault="009D44B1" w:rsidP="0042143B">
      <w:pPr>
        <w:spacing w:line="380" w:lineRule="exact"/>
        <w:rPr>
          <w:sz w:val="24"/>
          <w:szCs w:val="28"/>
        </w:rPr>
      </w:pPr>
    </w:p>
    <w:p w14:paraId="3E48F411" w14:textId="77777777" w:rsidR="009D44B1" w:rsidRPr="009D44B1" w:rsidRDefault="009D44B1" w:rsidP="0042143B">
      <w:pPr>
        <w:spacing w:line="380" w:lineRule="exact"/>
        <w:ind w:firstLineChars="2226" w:firstLine="5342"/>
        <w:rPr>
          <w:sz w:val="24"/>
          <w:szCs w:val="28"/>
        </w:rPr>
      </w:pPr>
      <w:r w:rsidRPr="009D44B1">
        <w:rPr>
          <w:rFonts w:hint="eastAsia"/>
          <w:sz w:val="24"/>
          <w:szCs w:val="28"/>
        </w:rPr>
        <w:t>愛知県福祉局福祉部障害福祉課長</w:t>
      </w:r>
    </w:p>
    <w:p w14:paraId="0FC80C91" w14:textId="396E6D62" w:rsidR="009D44B1" w:rsidRPr="009D44B1" w:rsidRDefault="0042143B" w:rsidP="0042143B">
      <w:pPr>
        <w:spacing w:line="380" w:lineRule="exact"/>
        <w:ind w:rightChars="134" w:right="281" w:firstLineChars="2126" w:firstLine="5102"/>
        <w:jc w:val="center"/>
        <w:rPr>
          <w:sz w:val="24"/>
          <w:szCs w:val="28"/>
        </w:rPr>
      </w:pPr>
      <w:r>
        <w:rPr>
          <w:rFonts w:hint="eastAsia"/>
          <w:sz w:val="24"/>
          <w:szCs w:val="28"/>
        </w:rPr>
        <w:t xml:space="preserve">　</w:t>
      </w:r>
      <w:r w:rsidR="009D44B1" w:rsidRPr="009D44B1">
        <w:rPr>
          <w:rFonts w:hint="eastAsia"/>
          <w:sz w:val="24"/>
          <w:szCs w:val="28"/>
        </w:rPr>
        <w:t>（　公　印　省　略　）</w:t>
      </w:r>
    </w:p>
    <w:p w14:paraId="7100DECC" w14:textId="77777777" w:rsidR="00BD1032" w:rsidRDefault="00BD1032" w:rsidP="0042143B">
      <w:pPr>
        <w:spacing w:line="380" w:lineRule="exact"/>
        <w:rPr>
          <w:sz w:val="24"/>
          <w:szCs w:val="28"/>
        </w:rPr>
      </w:pPr>
    </w:p>
    <w:p w14:paraId="1B480C85" w14:textId="4EF4ACC9" w:rsidR="009D44B1" w:rsidRDefault="00D12BCC" w:rsidP="0042143B">
      <w:pPr>
        <w:spacing w:line="380" w:lineRule="exact"/>
        <w:jc w:val="center"/>
        <w:rPr>
          <w:sz w:val="24"/>
          <w:szCs w:val="28"/>
        </w:rPr>
      </w:pPr>
      <w:r>
        <w:rPr>
          <w:rFonts w:hint="eastAsia"/>
          <w:sz w:val="24"/>
          <w:szCs w:val="28"/>
        </w:rPr>
        <w:t>地域活動支援事業者</w:t>
      </w:r>
      <w:r w:rsidR="00BD1032">
        <w:rPr>
          <w:rFonts w:hint="eastAsia"/>
          <w:sz w:val="24"/>
          <w:szCs w:val="28"/>
        </w:rPr>
        <w:t>への抗原簡易キットの配布に</w:t>
      </w:r>
      <w:r w:rsidR="009D44B1" w:rsidRPr="009D44B1">
        <w:rPr>
          <w:rFonts w:hint="eastAsia"/>
          <w:sz w:val="24"/>
          <w:szCs w:val="28"/>
        </w:rPr>
        <w:t>ついて（</w:t>
      </w:r>
      <w:r w:rsidR="00E7051B">
        <w:rPr>
          <w:rFonts w:hint="eastAsia"/>
          <w:sz w:val="24"/>
          <w:szCs w:val="28"/>
        </w:rPr>
        <w:t>通知</w:t>
      </w:r>
      <w:r w:rsidR="009D44B1" w:rsidRPr="009D44B1">
        <w:rPr>
          <w:rFonts w:hint="eastAsia"/>
          <w:sz w:val="24"/>
          <w:szCs w:val="28"/>
        </w:rPr>
        <w:t>）</w:t>
      </w:r>
    </w:p>
    <w:p w14:paraId="7DBF4D46" w14:textId="2F04651A" w:rsidR="009D44B1" w:rsidRPr="009D44B1" w:rsidRDefault="009D44B1" w:rsidP="0042143B">
      <w:pPr>
        <w:spacing w:line="380" w:lineRule="exact"/>
        <w:rPr>
          <w:sz w:val="24"/>
          <w:szCs w:val="28"/>
        </w:rPr>
      </w:pPr>
    </w:p>
    <w:p w14:paraId="31540871" w14:textId="77777777" w:rsidR="009D44B1" w:rsidRPr="009D44B1" w:rsidRDefault="009D44B1" w:rsidP="0042143B">
      <w:pPr>
        <w:spacing w:line="380" w:lineRule="exact"/>
        <w:ind w:firstLineChars="100" w:firstLine="240"/>
        <w:rPr>
          <w:sz w:val="24"/>
          <w:szCs w:val="28"/>
        </w:rPr>
      </w:pPr>
      <w:r w:rsidRPr="009D44B1">
        <w:rPr>
          <w:rFonts w:hint="eastAsia"/>
          <w:sz w:val="24"/>
          <w:szCs w:val="28"/>
        </w:rPr>
        <w:t>日頃より本県の障害福祉行政の推進に御理解・御協力いただきありがとうござい　ます。</w:t>
      </w:r>
    </w:p>
    <w:p w14:paraId="7CB252BD" w14:textId="26980100" w:rsidR="00D12BCC" w:rsidRPr="00D12BCC" w:rsidRDefault="009D44B1" w:rsidP="00D12BCC">
      <w:pPr>
        <w:spacing w:line="380" w:lineRule="exact"/>
        <w:rPr>
          <w:sz w:val="24"/>
          <w:szCs w:val="28"/>
        </w:rPr>
      </w:pPr>
      <w:r w:rsidRPr="009D44B1">
        <w:rPr>
          <w:rFonts w:hint="eastAsia"/>
          <w:sz w:val="24"/>
          <w:szCs w:val="28"/>
        </w:rPr>
        <w:t xml:space="preserve">　</w:t>
      </w:r>
      <w:r w:rsidR="00BD1032" w:rsidRPr="00BD1032">
        <w:rPr>
          <w:rFonts w:hint="eastAsia"/>
          <w:sz w:val="24"/>
          <w:szCs w:val="28"/>
        </w:rPr>
        <w:t>高齢者施設等（障害者支援施設等を含む）については、新型コロナウイルス感染症による入所者</w:t>
      </w:r>
      <w:r w:rsidR="00BD1032">
        <w:rPr>
          <w:rFonts w:hint="eastAsia"/>
          <w:sz w:val="24"/>
          <w:szCs w:val="28"/>
        </w:rPr>
        <w:t>等</w:t>
      </w:r>
      <w:r w:rsidR="00BD1032" w:rsidRPr="00BD1032">
        <w:rPr>
          <w:rFonts w:hint="eastAsia"/>
          <w:sz w:val="24"/>
          <w:szCs w:val="28"/>
        </w:rPr>
        <w:t>の重症化リスクが高いこと、また、ひと度感染者が生じることで施設内</w:t>
      </w:r>
      <w:r w:rsidR="00BD1032">
        <w:rPr>
          <w:rFonts w:hint="eastAsia"/>
          <w:sz w:val="24"/>
          <w:szCs w:val="28"/>
        </w:rPr>
        <w:t xml:space="preserve">　</w:t>
      </w:r>
      <w:r w:rsidR="00BD1032" w:rsidRPr="00BD1032">
        <w:rPr>
          <w:rFonts w:hint="eastAsia"/>
          <w:sz w:val="24"/>
          <w:szCs w:val="28"/>
        </w:rPr>
        <w:t>感染が広がりクラスター化する危険性が非常に高く、本年</w:t>
      </w:r>
      <w:r w:rsidR="00632F00">
        <w:rPr>
          <w:rFonts w:hint="eastAsia"/>
          <w:sz w:val="24"/>
          <w:szCs w:val="28"/>
        </w:rPr>
        <w:t>度に入り</w:t>
      </w:r>
      <w:r w:rsidR="00BD1032" w:rsidRPr="00BD1032">
        <w:rPr>
          <w:rFonts w:hint="eastAsia"/>
          <w:sz w:val="24"/>
          <w:szCs w:val="28"/>
        </w:rPr>
        <w:t>障害者支援施設等において３例のクラスターが確認されています。</w:t>
      </w:r>
    </w:p>
    <w:p w14:paraId="59ECBCD6" w14:textId="77777777" w:rsidR="00D12BCC" w:rsidRDefault="00D12BCC" w:rsidP="00D12BCC">
      <w:pPr>
        <w:spacing w:line="380" w:lineRule="exact"/>
        <w:rPr>
          <w:sz w:val="24"/>
          <w:szCs w:val="28"/>
        </w:rPr>
      </w:pPr>
      <w:r w:rsidRPr="00D12BCC">
        <w:rPr>
          <w:rFonts w:hint="eastAsia"/>
          <w:sz w:val="24"/>
          <w:szCs w:val="28"/>
        </w:rPr>
        <w:t xml:space="preserve">　このことを踏まえ、本県では新型コロナウイルス感染症対策の基本的対処方針（令和３年５月７日新型コロナウイルス感染症対策本部変更決定）に基づき</w:t>
      </w:r>
      <w:r>
        <w:rPr>
          <w:rFonts w:hint="eastAsia"/>
          <w:sz w:val="24"/>
          <w:szCs w:val="28"/>
        </w:rPr>
        <w:t>、</w:t>
      </w:r>
      <w:r w:rsidRPr="00D12BCC">
        <w:rPr>
          <w:rFonts w:hint="eastAsia"/>
          <w:sz w:val="24"/>
          <w:szCs w:val="28"/>
        </w:rPr>
        <w:t>抗原簡易キットの指定障害福祉サービス施設・事業所あて配布を進め</w:t>
      </w:r>
      <w:r>
        <w:rPr>
          <w:rFonts w:hint="eastAsia"/>
          <w:sz w:val="24"/>
          <w:szCs w:val="28"/>
        </w:rPr>
        <w:t xml:space="preserve">るとともに、各市町村が実施の　</w:t>
      </w:r>
      <w:r w:rsidRPr="00D12BCC">
        <w:rPr>
          <w:rFonts w:hint="eastAsia"/>
          <w:sz w:val="24"/>
          <w:szCs w:val="28"/>
        </w:rPr>
        <w:t>地域活動支援事業に従事する事業者あて配布することとしました。</w:t>
      </w:r>
    </w:p>
    <w:p w14:paraId="2EB09EDD" w14:textId="138366A2" w:rsidR="00BD1032" w:rsidRDefault="0042143B" w:rsidP="00D12BCC">
      <w:pPr>
        <w:spacing w:line="380" w:lineRule="exact"/>
        <w:ind w:firstLineChars="100" w:firstLine="240"/>
        <w:rPr>
          <w:sz w:val="24"/>
          <w:szCs w:val="28"/>
        </w:rPr>
      </w:pPr>
      <w:r>
        <w:rPr>
          <w:rFonts w:hint="eastAsia"/>
          <w:sz w:val="24"/>
          <w:szCs w:val="28"/>
        </w:rPr>
        <w:t>配布を希望する</w:t>
      </w:r>
      <w:r w:rsidR="00D12BCC">
        <w:rPr>
          <w:rFonts w:hint="eastAsia"/>
          <w:sz w:val="24"/>
          <w:szCs w:val="28"/>
        </w:rPr>
        <w:t>運営者</w:t>
      </w:r>
      <w:r>
        <w:rPr>
          <w:rFonts w:hint="eastAsia"/>
          <w:sz w:val="24"/>
          <w:szCs w:val="28"/>
        </w:rPr>
        <w:t>にお</w:t>
      </w:r>
      <w:r w:rsidR="00D12BCC">
        <w:rPr>
          <w:rFonts w:hint="eastAsia"/>
          <w:sz w:val="24"/>
          <w:szCs w:val="28"/>
        </w:rPr>
        <w:t>かれて</w:t>
      </w:r>
      <w:r>
        <w:rPr>
          <w:rFonts w:hint="eastAsia"/>
          <w:sz w:val="24"/>
          <w:szCs w:val="28"/>
        </w:rPr>
        <w:t>は、</w:t>
      </w:r>
      <w:r w:rsidR="00142334">
        <w:rPr>
          <w:rFonts w:hint="eastAsia"/>
          <w:sz w:val="24"/>
          <w:szCs w:val="28"/>
        </w:rPr>
        <w:t>別紙留意事項を参照の上、</w:t>
      </w:r>
      <w:r>
        <w:rPr>
          <w:rFonts w:hint="eastAsia"/>
          <w:sz w:val="24"/>
          <w:szCs w:val="28"/>
        </w:rPr>
        <w:t>下記により必要数量等を報告してください。</w:t>
      </w:r>
    </w:p>
    <w:p w14:paraId="148B22BF" w14:textId="5BF46C83" w:rsidR="0042143B" w:rsidRDefault="0042143B" w:rsidP="0042143B">
      <w:pPr>
        <w:spacing w:line="380" w:lineRule="exact"/>
        <w:rPr>
          <w:sz w:val="24"/>
          <w:szCs w:val="28"/>
        </w:rPr>
      </w:pPr>
      <w:r>
        <w:rPr>
          <w:rFonts w:hint="eastAsia"/>
          <w:sz w:val="24"/>
          <w:szCs w:val="28"/>
        </w:rPr>
        <w:t xml:space="preserve">　なお、配布の希望がない場合は連絡不要です。</w:t>
      </w:r>
    </w:p>
    <w:p w14:paraId="6D93FF0C" w14:textId="61AC4FCA" w:rsidR="00BD1032" w:rsidRDefault="00BD1032" w:rsidP="0042143B">
      <w:pPr>
        <w:spacing w:line="380" w:lineRule="exact"/>
        <w:rPr>
          <w:sz w:val="24"/>
          <w:szCs w:val="28"/>
        </w:rPr>
      </w:pPr>
    </w:p>
    <w:p w14:paraId="33072AE1" w14:textId="04CF0E6E" w:rsidR="00E7051B" w:rsidRDefault="00E7051B" w:rsidP="0042143B">
      <w:pPr>
        <w:pStyle w:val="a3"/>
        <w:spacing w:line="380" w:lineRule="exact"/>
      </w:pPr>
      <w:r>
        <w:rPr>
          <w:rFonts w:hint="eastAsia"/>
        </w:rPr>
        <w:t>記</w:t>
      </w:r>
    </w:p>
    <w:p w14:paraId="2173D736" w14:textId="70BE76B0" w:rsidR="001E53F4" w:rsidRDefault="009D44B1" w:rsidP="0042143B">
      <w:pPr>
        <w:spacing w:line="380" w:lineRule="exact"/>
        <w:rPr>
          <w:sz w:val="24"/>
          <w:szCs w:val="28"/>
        </w:rPr>
      </w:pPr>
      <w:r w:rsidRPr="009D44B1">
        <w:rPr>
          <w:rFonts w:hint="eastAsia"/>
          <w:sz w:val="24"/>
          <w:szCs w:val="28"/>
        </w:rPr>
        <w:t>１．</w:t>
      </w:r>
      <w:r w:rsidR="0042143B">
        <w:rPr>
          <w:rFonts w:hint="eastAsia"/>
          <w:sz w:val="24"/>
          <w:szCs w:val="28"/>
        </w:rPr>
        <w:t>必要数量等</w:t>
      </w:r>
      <w:r w:rsidR="001E53F4">
        <w:rPr>
          <w:rFonts w:hint="eastAsia"/>
          <w:sz w:val="24"/>
          <w:szCs w:val="28"/>
        </w:rPr>
        <w:t>の届出</w:t>
      </w:r>
    </w:p>
    <w:p w14:paraId="421BF2DD" w14:textId="38EA03E6" w:rsidR="001E53F4" w:rsidRDefault="001E53F4" w:rsidP="0042143B">
      <w:pPr>
        <w:spacing w:afterLines="50" w:after="180" w:line="380" w:lineRule="exact"/>
        <w:rPr>
          <w:sz w:val="24"/>
          <w:szCs w:val="28"/>
        </w:rPr>
      </w:pPr>
      <w:r>
        <w:rPr>
          <w:rFonts w:hint="eastAsia"/>
          <w:sz w:val="24"/>
          <w:szCs w:val="28"/>
        </w:rPr>
        <w:t xml:space="preserve">　　「</w:t>
      </w:r>
      <w:r w:rsidR="0042143B">
        <w:rPr>
          <w:rFonts w:hint="eastAsia"/>
          <w:sz w:val="24"/>
          <w:szCs w:val="28"/>
        </w:rPr>
        <w:t>必要数量等</w:t>
      </w:r>
      <w:r>
        <w:rPr>
          <w:rFonts w:hint="eastAsia"/>
          <w:sz w:val="24"/>
          <w:szCs w:val="28"/>
        </w:rPr>
        <w:t>調査票」の提出による。</w:t>
      </w:r>
    </w:p>
    <w:p w14:paraId="631BEF38" w14:textId="1E93D099" w:rsidR="001E53F4" w:rsidRDefault="0042143B" w:rsidP="0042143B">
      <w:pPr>
        <w:spacing w:line="380" w:lineRule="exact"/>
        <w:rPr>
          <w:sz w:val="24"/>
          <w:szCs w:val="28"/>
        </w:rPr>
      </w:pPr>
      <w:r>
        <w:rPr>
          <w:rFonts w:hint="eastAsia"/>
          <w:sz w:val="24"/>
          <w:szCs w:val="28"/>
        </w:rPr>
        <w:t>２</w:t>
      </w:r>
      <w:r w:rsidR="001E53F4">
        <w:rPr>
          <w:rFonts w:hint="eastAsia"/>
          <w:sz w:val="24"/>
          <w:szCs w:val="28"/>
        </w:rPr>
        <w:t>．提出方法</w:t>
      </w:r>
    </w:p>
    <w:p w14:paraId="0A1EF966" w14:textId="428B684A" w:rsidR="001E53F4" w:rsidRDefault="001E53F4" w:rsidP="00FA6DC2">
      <w:pPr>
        <w:spacing w:line="380" w:lineRule="exact"/>
        <w:rPr>
          <w:sz w:val="24"/>
          <w:szCs w:val="28"/>
        </w:rPr>
      </w:pPr>
      <w:r>
        <w:rPr>
          <w:rFonts w:hint="eastAsia"/>
          <w:sz w:val="24"/>
          <w:szCs w:val="28"/>
        </w:rPr>
        <w:t xml:space="preserve">　　愛知県障害福祉課メールアドレス（s</w:t>
      </w:r>
      <w:r>
        <w:rPr>
          <w:sz w:val="24"/>
          <w:szCs w:val="28"/>
        </w:rPr>
        <w:t>hogai@pref.aichi.lg.jp</w:t>
      </w:r>
      <w:r>
        <w:rPr>
          <w:rFonts w:hint="eastAsia"/>
          <w:sz w:val="24"/>
          <w:szCs w:val="28"/>
        </w:rPr>
        <w:t>）あて送付による。</w:t>
      </w:r>
    </w:p>
    <w:p w14:paraId="792CB605" w14:textId="1A236144" w:rsidR="00FA6DC2" w:rsidRDefault="00FA6DC2" w:rsidP="0042143B">
      <w:pPr>
        <w:spacing w:afterLines="50" w:after="180" w:line="380" w:lineRule="exact"/>
        <w:rPr>
          <w:sz w:val="24"/>
          <w:szCs w:val="28"/>
        </w:rPr>
      </w:pPr>
      <w:r>
        <w:rPr>
          <w:rFonts w:hint="eastAsia"/>
          <w:sz w:val="24"/>
          <w:szCs w:val="28"/>
        </w:rPr>
        <w:t xml:space="preserve">　　メールの題名は「抗原簡易キット希望」とすること。</w:t>
      </w:r>
    </w:p>
    <w:p w14:paraId="32CBEC3A" w14:textId="708E9585" w:rsidR="001E53F4" w:rsidRDefault="0042143B" w:rsidP="0042143B">
      <w:pPr>
        <w:spacing w:line="380" w:lineRule="exact"/>
        <w:rPr>
          <w:sz w:val="24"/>
          <w:szCs w:val="28"/>
        </w:rPr>
      </w:pPr>
      <w:r>
        <w:rPr>
          <w:rFonts w:hint="eastAsia"/>
          <w:sz w:val="24"/>
          <w:szCs w:val="28"/>
        </w:rPr>
        <w:t>３</w:t>
      </w:r>
      <w:r w:rsidR="001E53F4">
        <w:rPr>
          <w:rFonts w:hint="eastAsia"/>
          <w:sz w:val="24"/>
          <w:szCs w:val="28"/>
        </w:rPr>
        <w:t>．提出期日</w:t>
      </w:r>
    </w:p>
    <w:p w14:paraId="44A8DC85" w14:textId="33D50BBB" w:rsidR="001E53F4" w:rsidRDefault="001E53F4" w:rsidP="0042143B">
      <w:pPr>
        <w:spacing w:line="380" w:lineRule="exact"/>
        <w:rPr>
          <w:sz w:val="24"/>
          <w:szCs w:val="28"/>
        </w:rPr>
      </w:pPr>
      <w:r>
        <w:rPr>
          <w:rFonts w:hint="eastAsia"/>
          <w:sz w:val="24"/>
          <w:szCs w:val="28"/>
        </w:rPr>
        <w:t xml:space="preserve">　　令和３年</w:t>
      </w:r>
      <w:r w:rsidR="00D12BCC">
        <w:rPr>
          <w:rFonts w:hint="eastAsia"/>
          <w:sz w:val="24"/>
          <w:szCs w:val="28"/>
        </w:rPr>
        <w:t>７</w:t>
      </w:r>
      <w:r>
        <w:rPr>
          <w:rFonts w:hint="eastAsia"/>
          <w:sz w:val="24"/>
          <w:szCs w:val="28"/>
        </w:rPr>
        <w:t>月</w:t>
      </w:r>
      <w:r w:rsidR="00E907E0">
        <w:rPr>
          <w:rFonts w:hint="eastAsia"/>
          <w:sz w:val="24"/>
          <w:szCs w:val="28"/>
        </w:rPr>
        <w:t>２８</w:t>
      </w:r>
      <w:r>
        <w:rPr>
          <w:rFonts w:hint="eastAsia"/>
          <w:sz w:val="24"/>
          <w:szCs w:val="28"/>
        </w:rPr>
        <w:t>日（</w:t>
      </w:r>
      <w:r w:rsidR="00E907E0">
        <w:rPr>
          <w:rFonts w:hint="eastAsia"/>
          <w:sz w:val="24"/>
          <w:szCs w:val="28"/>
        </w:rPr>
        <w:t>水</w:t>
      </w:r>
      <w:bookmarkStart w:id="0" w:name="_GoBack"/>
      <w:bookmarkEnd w:id="0"/>
      <w:r>
        <w:rPr>
          <w:rFonts w:hint="eastAsia"/>
          <w:sz w:val="24"/>
          <w:szCs w:val="28"/>
        </w:rPr>
        <w:t>）まで</w:t>
      </w:r>
    </w:p>
    <w:p w14:paraId="6E6173CF" w14:textId="77777777" w:rsidR="00D12BCC" w:rsidRPr="00D12BCC" w:rsidRDefault="00D12BCC" w:rsidP="0042143B">
      <w:pPr>
        <w:spacing w:line="380" w:lineRule="exact"/>
        <w:rPr>
          <w:sz w:val="24"/>
          <w:szCs w:val="28"/>
        </w:rPr>
      </w:pPr>
    </w:p>
    <w:p w14:paraId="0164313A" w14:textId="77777777" w:rsidR="001E53F4" w:rsidRDefault="001E53F4" w:rsidP="0042143B">
      <w:pPr>
        <w:spacing w:line="380" w:lineRule="exact"/>
        <w:rPr>
          <w:sz w:val="24"/>
          <w:szCs w:val="28"/>
        </w:rPr>
      </w:pPr>
    </w:p>
    <w:p w14:paraId="081FB190" w14:textId="0CD63F15" w:rsidR="001E53F4" w:rsidRDefault="001E53F4" w:rsidP="0042143B">
      <w:pPr>
        <w:spacing w:line="380" w:lineRule="exact"/>
        <w:ind w:firstLineChars="2126" w:firstLine="5102"/>
        <w:rPr>
          <w:sz w:val="24"/>
          <w:szCs w:val="28"/>
        </w:rPr>
      </w:pPr>
      <w:r>
        <w:rPr>
          <w:rFonts w:hint="eastAsia"/>
          <w:sz w:val="24"/>
          <w:szCs w:val="28"/>
        </w:rPr>
        <w:t>担当　事業所指導グループ（鵜飼）</w:t>
      </w:r>
    </w:p>
    <w:p w14:paraId="123EAF12" w14:textId="1CC9CDEC" w:rsidR="001E53F4" w:rsidRDefault="001E53F4" w:rsidP="0042143B">
      <w:pPr>
        <w:spacing w:line="380" w:lineRule="exact"/>
        <w:ind w:firstLineChars="2126" w:firstLine="5102"/>
        <w:rPr>
          <w:sz w:val="24"/>
          <w:szCs w:val="28"/>
        </w:rPr>
      </w:pPr>
      <w:r>
        <w:rPr>
          <w:rFonts w:hint="eastAsia"/>
          <w:sz w:val="24"/>
          <w:szCs w:val="28"/>
        </w:rPr>
        <w:t>電話　0</w:t>
      </w:r>
      <w:r>
        <w:rPr>
          <w:sz w:val="24"/>
          <w:szCs w:val="28"/>
        </w:rPr>
        <w:t>52-954-7400</w:t>
      </w:r>
      <w:r>
        <w:rPr>
          <w:rFonts w:hint="eastAsia"/>
          <w:sz w:val="24"/>
          <w:szCs w:val="28"/>
        </w:rPr>
        <w:t>（ダイヤルイン）</w:t>
      </w:r>
    </w:p>
    <w:p w14:paraId="653B904D" w14:textId="77777777" w:rsidR="00C108D9" w:rsidRDefault="00C108D9" w:rsidP="00DF264C">
      <w:pPr>
        <w:widowControl/>
        <w:spacing w:line="360" w:lineRule="exact"/>
        <w:jc w:val="left"/>
        <w:rPr>
          <w:rFonts w:ascii="游明朝" w:eastAsia="游明朝" w:hAnsi="游明朝"/>
          <w:b/>
          <w:sz w:val="24"/>
          <w:szCs w:val="28"/>
          <w:bdr w:val="single" w:sz="4" w:space="0" w:color="auto"/>
        </w:rPr>
      </w:pPr>
    </w:p>
    <w:p w14:paraId="35728AF0" w14:textId="60C0F31D" w:rsidR="0095782C" w:rsidRDefault="00C108D9" w:rsidP="00DF264C">
      <w:pPr>
        <w:widowControl/>
        <w:spacing w:line="360" w:lineRule="exact"/>
        <w:jc w:val="left"/>
        <w:rPr>
          <w:rFonts w:ascii="游明朝" w:eastAsia="游明朝" w:hAnsi="游明朝"/>
          <w:b/>
          <w:sz w:val="24"/>
          <w:szCs w:val="28"/>
          <w:bdr w:val="single" w:sz="4" w:space="0" w:color="auto"/>
        </w:rPr>
      </w:pPr>
      <w:r w:rsidRPr="00DF264C">
        <w:rPr>
          <w:rFonts w:ascii="游明朝" w:eastAsia="游明朝" w:hAnsi="游明朝" w:hint="eastAsia"/>
          <w:b/>
          <w:noProof/>
          <w:sz w:val="24"/>
          <w:szCs w:val="28"/>
        </w:rPr>
        <w:lastRenderedPageBreak/>
        <mc:AlternateContent>
          <mc:Choice Requires="wps">
            <w:drawing>
              <wp:anchor distT="0" distB="0" distL="114300" distR="114300" simplePos="0" relativeHeight="251659264" behindDoc="0" locked="0" layoutInCell="1" allowOverlap="1" wp14:anchorId="5F9B571E" wp14:editId="4224102D">
                <wp:simplePos x="0" y="0"/>
                <wp:positionH relativeFrom="column">
                  <wp:posOffset>5200016</wp:posOffset>
                </wp:positionH>
                <wp:positionV relativeFrom="paragraph">
                  <wp:posOffset>-130175</wp:posOffset>
                </wp:positionV>
                <wp:extent cx="838200" cy="4191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838200" cy="419100"/>
                        </a:xfrm>
                        <a:prstGeom prst="rect">
                          <a:avLst/>
                        </a:prstGeom>
                        <a:solidFill>
                          <a:schemeClr val="lt1"/>
                        </a:solidFill>
                        <a:ln w="6350">
                          <a:solidFill>
                            <a:prstClr val="black"/>
                          </a:solidFill>
                        </a:ln>
                      </wps:spPr>
                      <wps:txbx>
                        <w:txbxContent>
                          <w:p w14:paraId="1282D0B7" w14:textId="22B59740" w:rsidR="00DF264C" w:rsidRPr="005204CE" w:rsidRDefault="00DF264C" w:rsidP="00DF264C">
                            <w:pPr>
                              <w:jc w:val="center"/>
                              <w:rPr>
                                <w:rFonts w:ascii="ＭＳ ゴシック" w:eastAsia="ＭＳ ゴシック" w:hAnsi="ＭＳ ゴシック"/>
                                <w:sz w:val="24"/>
                              </w:rPr>
                            </w:pPr>
                            <w:r>
                              <w:rPr>
                                <w:rFonts w:ascii="ＭＳ ゴシック" w:eastAsia="ＭＳ ゴシック" w:hAnsi="ＭＳ ゴシック" w:hint="eastAsia"/>
                                <w:sz w:val="24"/>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F9B571E" id="_x0000_t202" coordsize="21600,21600" o:spt="202" path="m,l,21600r21600,l21600,xe">
                <v:stroke joinstyle="miter"/>
                <v:path gradientshapeok="t" o:connecttype="rect"/>
              </v:shapetype>
              <v:shape id="テキスト ボックス 3" o:spid="_x0000_s1026" type="#_x0000_t202" style="position:absolute;margin-left:409.45pt;margin-top:-10.25pt;width:66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PbAIAALMEAAAOAAAAZHJzL2Uyb0RvYy54bWysVM1u2zAMvg/YOwi6L85fuzSIU2QpMgwI&#10;2gLp0LMiy4kxWdQkJXZ2TIBhD7FXGHbe8/hFRslOmnY7DbvIpEh+Ij+SHl2XuSRbYWwGKqadVpsS&#10;oTgkmVrF9OPD7M2AEuuYSpgEJWK6E5Zej1+/GhV6KLqwBpkIQxBE2WGhY7p2Tg+jyPK1yJltgRYK&#10;jSmYnDlUzSpKDCsQPZdRt92+jAowiTbAhbV4e1Mb6Tjgp6ng7i5NrXBExhRzc+E04Vz6MxqP2HBl&#10;mF5nvEmD/UMWOcsUPnqCumGOkY3J/oDKM27AQupaHPII0jTjItSA1XTaL6pZrJkWoRYkx+oTTfb/&#10;wfLb7b0hWRLTHiWK5dii6vC12v+o9r+qwzdSHb5Xh0O1/4k66Xm6Cm2HGLXQGOfKd1Bi24/3Fi89&#10;C2Vqcv/F+gjakfjdiWxROsLxctAbYAMp4Wjqd646KCN69BSsjXXvBeTECzE12MtAMdvOratdjy7+&#10;LQsyS2aZlEHx8yOm0pAtw85LF1JE8GdeUpEippe9i3YAfmbz0Kf4pWT8U5PemRfiSYU5e0rq0r3k&#10;ymXZ8LSEZIc0Gajnzmo+yxB3zqy7ZwYHDevH5XF3eKQSMBloJErWYL787d77Y//RSkmBgxtT+3nD&#10;jKBEflA4GVedft9PelD6F2+7qJhzy/Lcojb5FJChDq6p5kH0/k4exdRA/og7NvGvookpjm/HlDtz&#10;VKauXijcUi4mk+CG062Zm6uF5h7c98Qz+lA+MqObjjochVs4Djkbvmhs7esjFUw2DtIsdN1TXPPa&#10;MI+bEeam2WK/eud68Hr614x/AwAA//8DAFBLAwQUAAYACAAAACEAXv09I+EAAAAKAQAADwAAAGRy&#10;cy9kb3ducmV2LnhtbEyPy07DMBBF90j8gzVI7Fo7VUPTkEkFiAqhrkhp125sEqt+pLbbhr/HrGA5&#10;M0d3zq1Wo9HkIn1QziJkUwZE2tYJZTuEz+16UgAJkVvBtbMS4VsGWNW3NxUvhbvaD3lpYkdSiA0l&#10;R+hjHEpKQ9tLw8PUDdKm25fzhsc0+o4Kz68p3Gg6Y+yBGq5s+tDzQb70sj02Z4Nw2vntPFOv+7V+&#10;b9Rpcdw8v/EF4v3d+PQIJMox/sHwq5/UoU5OB3e2IhCNUGTFMqEIkxnLgSRimbO0OSDM8xxoXdH/&#10;FeofAAAA//8DAFBLAQItABQABgAIAAAAIQC2gziS/gAAAOEBAAATAAAAAAAAAAAAAAAAAAAAAABb&#10;Q29udGVudF9UeXBlc10ueG1sUEsBAi0AFAAGAAgAAAAhADj9If/WAAAAlAEAAAsAAAAAAAAAAAAA&#10;AAAALwEAAF9yZWxzLy5yZWxzUEsBAi0AFAAGAAgAAAAhAH59kI9sAgAAswQAAA4AAAAAAAAAAAAA&#10;AAAALgIAAGRycy9lMm9Eb2MueG1sUEsBAi0AFAAGAAgAAAAhAF79PSPhAAAACgEAAA8AAAAAAAAA&#10;AAAAAAAAxgQAAGRycy9kb3ducmV2LnhtbFBLBQYAAAAABAAEAPMAAADUBQAAAAA=&#10;" fillcolor="white [3201]" strokeweight=".5pt">
                <v:textbox>
                  <w:txbxContent>
                    <w:p w14:paraId="1282D0B7" w14:textId="22B59740" w:rsidR="00DF264C" w:rsidRPr="005204CE" w:rsidRDefault="00DF264C" w:rsidP="00DF264C">
                      <w:pPr>
                        <w:jc w:val="center"/>
                        <w:rPr>
                          <w:rFonts w:ascii="ＭＳ ゴシック" w:eastAsia="ＭＳ ゴシック" w:hAnsi="ＭＳ ゴシック"/>
                          <w:sz w:val="24"/>
                        </w:rPr>
                      </w:pPr>
                      <w:r>
                        <w:rPr>
                          <w:rFonts w:ascii="ＭＳ ゴシック" w:eastAsia="ＭＳ ゴシック" w:hAnsi="ＭＳ ゴシック" w:hint="eastAsia"/>
                          <w:sz w:val="24"/>
                        </w:rPr>
                        <w:t>別　紙</w:t>
                      </w:r>
                    </w:p>
                  </w:txbxContent>
                </v:textbox>
              </v:shape>
            </w:pict>
          </mc:Fallback>
        </mc:AlternateContent>
      </w:r>
    </w:p>
    <w:p w14:paraId="387D2AB9" w14:textId="658B02B1" w:rsidR="00DF264C" w:rsidRPr="00DF264C" w:rsidRDefault="00DF264C" w:rsidP="00DF264C">
      <w:pPr>
        <w:widowControl/>
        <w:spacing w:line="360" w:lineRule="exact"/>
        <w:jc w:val="left"/>
        <w:rPr>
          <w:rFonts w:ascii="游明朝" w:eastAsia="游明朝" w:hAnsi="游明朝"/>
          <w:b/>
          <w:sz w:val="24"/>
          <w:szCs w:val="28"/>
          <w:bdr w:val="single" w:sz="4" w:space="0" w:color="auto"/>
        </w:rPr>
      </w:pPr>
    </w:p>
    <w:p w14:paraId="34DCDE30" w14:textId="6553AA20" w:rsidR="00DF264C" w:rsidRPr="00DF264C" w:rsidRDefault="00DF264C" w:rsidP="00DF264C">
      <w:pPr>
        <w:widowControl/>
        <w:spacing w:line="360" w:lineRule="exact"/>
        <w:jc w:val="center"/>
        <w:rPr>
          <w:rFonts w:ascii="ＭＳ ゴシック" w:eastAsia="ＭＳ ゴシック" w:hAnsi="ＭＳ ゴシック"/>
          <w:sz w:val="24"/>
          <w:szCs w:val="28"/>
        </w:rPr>
      </w:pPr>
      <w:r w:rsidRPr="00DF264C">
        <w:rPr>
          <w:rFonts w:ascii="ＭＳ ゴシック" w:eastAsia="ＭＳ ゴシック" w:hAnsi="ＭＳ ゴシック" w:hint="eastAsia"/>
          <w:sz w:val="24"/>
          <w:szCs w:val="28"/>
        </w:rPr>
        <w:t>留意事項（抗原簡易キット使用にあたり）</w:t>
      </w:r>
    </w:p>
    <w:p w14:paraId="1844AF42" w14:textId="77777777" w:rsidR="00DF264C" w:rsidRPr="00DF264C" w:rsidRDefault="00DF264C" w:rsidP="00DF264C">
      <w:pPr>
        <w:widowControl/>
        <w:spacing w:line="360" w:lineRule="exact"/>
        <w:jc w:val="left"/>
        <w:rPr>
          <w:rFonts w:ascii="游明朝" w:eastAsia="游明朝" w:hAnsi="游明朝"/>
          <w:b/>
          <w:sz w:val="24"/>
          <w:szCs w:val="28"/>
        </w:rPr>
      </w:pPr>
    </w:p>
    <w:p w14:paraId="1E0425F6" w14:textId="77777777" w:rsidR="00DF264C" w:rsidRPr="00DF264C" w:rsidRDefault="00DF264C" w:rsidP="00DF264C">
      <w:pPr>
        <w:widowControl/>
        <w:spacing w:line="360" w:lineRule="exact"/>
        <w:jc w:val="left"/>
        <w:rPr>
          <w:rFonts w:ascii="ＭＳ ゴシック" w:eastAsia="ＭＳ ゴシック" w:hAnsi="ＭＳ ゴシック"/>
          <w:sz w:val="24"/>
          <w:szCs w:val="28"/>
        </w:rPr>
      </w:pPr>
      <w:r w:rsidRPr="00DF264C">
        <w:rPr>
          <w:rFonts w:ascii="ＭＳ ゴシック" w:eastAsia="ＭＳ ゴシック" w:hAnsi="ＭＳ ゴシック" w:hint="eastAsia"/>
          <w:sz w:val="24"/>
          <w:szCs w:val="28"/>
        </w:rPr>
        <w:t xml:space="preserve">１　目　的　</w:t>
      </w:r>
    </w:p>
    <w:p w14:paraId="2030FD93" w14:textId="7D268D05" w:rsidR="00DF264C" w:rsidRPr="00DF264C" w:rsidRDefault="00DF264C" w:rsidP="00DF264C">
      <w:pPr>
        <w:spacing w:line="360" w:lineRule="exact"/>
        <w:ind w:leftChars="100" w:left="210" w:firstLineChars="100" w:firstLine="240"/>
        <w:rPr>
          <w:rFonts w:ascii="游明朝" w:eastAsia="游明朝" w:hAnsi="游明朝"/>
          <w:sz w:val="24"/>
          <w:szCs w:val="28"/>
        </w:rPr>
      </w:pPr>
      <w:r w:rsidRPr="00DF264C">
        <w:rPr>
          <w:rFonts w:ascii="游明朝" w:eastAsia="游明朝" w:hAnsi="游明朝" w:hint="eastAsia"/>
          <w:sz w:val="24"/>
          <w:szCs w:val="28"/>
        </w:rPr>
        <w:t>重症化リスクの高い者が多い高齢者施設等の</w:t>
      </w:r>
      <w:r w:rsidRPr="00DF264C">
        <w:rPr>
          <w:rFonts w:ascii="ＭＳ ゴシック" w:eastAsia="ＭＳ ゴシック" w:hAnsi="ＭＳ ゴシック" w:hint="eastAsia"/>
          <w:sz w:val="24"/>
          <w:szCs w:val="28"/>
        </w:rPr>
        <w:t>従事者等に症状が現れた場合に、</w:t>
      </w:r>
      <w:r>
        <w:rPr>
          <w:rFonts w:ascii="ＭＳ ゴシック" w:eastAsia="ＭＳ ゴシック" w:hAnsi="ＭＳ ゴシック" w:hint="eastAsia"/>
          <w:sz w:val="24"/>
          <w:szCs w:val="28"/>
        </w:rPr>
        <w:t xml:space="preserve">　　</w:t>
      </w:r>
      <w:r w:rsidRPr="00DF264C">
        <w:rPr>
          <w:rFonts w:ascii="ＭＳ ゴシック" w:eastAsia="ＭＳ ゴシック" w:hAnsi="ＭＳ ゴシック" w:hint="eastAsia"/>
          <w:sz w:val="24"/>
          <w:szCs w:val="28"/>
        </w:rPr>
        <w:t>早期に陽性者を発見することによって感染拡大を防止</w:t>
      </w:r>
      <w:r w:rsidRPr="00DF264C">
        <w:rPr>
          <w:rFonts w:ascii="游明朝" w:eastAsia="游明朝" w:hAnsi="游明朝" w:hint="eastAsia"/>
          <w:sz w:val="24"/>
          <w:szCs w:val="28"/>
        </w:rPr>
        <w:t>する観点から、迅速に抗原</w:t>
      </w:r>
      <w:r>
        <w:rPr>
          <w:rFonts w:ascii="游明朝" w:eastAsia="游明朝" w:hAnsi="游明朝" w:hint="eastAsia"/>
          <w:sz w:val="24"/>
          <w:szCs w:val="28"/>
        </w:rPr>
        <w:t xml:space="preserve">　　</w:t>
      </w:r>
      <w:r w:rsidRPr="00DF264C">
        <w:rPr>
          <w:rFonts w:ascii="游明朝" w:eastAsia="游明朝" w:hAnsi="游明朝" w:hint="eastAsia"/>
          <w:sz w:val="24"/>
          <w:szCs w:val="28"/>
        </w:rPr>
        <w:t>定性検査を実施できるよう、高齢者施設等へ配布するものです。</w:t>
      </w:r>
    </w:p>
    <w:p w14:paraId="127CB484" w14:textId="3AD3A0D2" w:rsidR="00DF264C" w:rsidRPr="00DF264C" w:rsidRDefault="00DF264C" w:rsidP="00DF264C">
      <w:pPr>
        <w:spacing w:line="360" w:lineRule="exact"/>
        <w:ind w:leftChars="100" w:left="210" w:firstLineChars="100" w:firstLine="240"/>
        <w:rPr>
          <w:rFonts w:ascii="游明朝" w:eastAsia="游明朝" w:hAnsi="游明朝"/>
          <w:sz w:val="24"/>
          <w:szCs w:val="28"/>
        </w:rPr>
      </w:pPr>
      <w:r w:rsidRPr="00DF264C">
        <w:rPr>
          <w:rFonts w:ascii="游明朝" w:eastAsia="游明朝" w:hAnsi="游明朝" w:hint="eastAsia"/>
          <w:sz w:val="24"/>
          <w:szCs w:val="28"/>
        </w:rPr>
        <w:t>なお、出勤前に体調が悪いことを自覚した場合は出勤せず、医療機関へ受診をする</w:t>
      </w:r>
      <w:r>
        <w:rPr>
          <w:rFonts w:ascii="游明朝" w:eastAsia="游明朝" w:hAnsi="游明朝" w:hint="eastAsia"/>
          <w:sz w:val="24"/>
          <w:szCs w:val="28"/>
        </w:rPr>
        <w:t xml:space="preserve">　</w:t>
      </w:r>
      <w:r w:rsidRPr="00DF264C">
        <w:rPr>
          <w:rFonts w:ascii="游明朝" w:eastAsia="游明朝" w:hAnsi="游明朝" w:hint="eastAsia"/>
          <w:sz w:val="24"/>
          <w:szCs w:val="28"/>
        </w:rPr>
        <w:t>ことを徹底してください。本事業で配布する抗原簡易キットは、体調確認アプリなどを活用しつつ、出勤後に体調の悪化を自覚した場合などに使用してくものとなっております。</w:t>
      </w:r>
    </w:p>
    <w:p w14:paraId="5525E3B3" w14:textId="77777777" w:rsidR="00DF264C" w:rsidRPr="00DF264C" w:rsidRDefault="00DF264C" w:rsidP="00DF264C">
      <w:pPr>
        <w:widowControl/>
        <w:tabs>
          <w:tab w:val="left" w:pos="1185"/>
        </w:tabs>
        <w:spacing w:line="360" w:lineRule="exact"/>
        <w:jc w:val="left"/>
        <w:rPr>
          <w:rFonts w:ascii="游明朝" w:eastAsia="游明朝" w:hAnsi="游明朝"/>
          <w:sz w:val="24"/>
          <w:szCs w:val="28"/>
        </w:rPr>
      </w:pPr>
    </w:p>
    <w:p w14:paraId="0D44C403" w14:textId="2EBBD6A6" w:rsidR="00DF264C" w:rsidRPr="00DF264C" w:rsidRDefault="00DF264C" w:rsidP="00DF264C">
      <w:pPr>
        <w:widowControl/>
        <w:spacing w:afterLines="50" w:after="180" w:line="360" w:lineRule="exact"/>
        <w:jc w:val="left"/>
        <w:rPr>
          <w:rFonts w:ascii="ＭＳ ゴシック" w:eastAsia="ＭＳ ゴシック" w:hAnsi="ＭＳ ゴシック"/>
          <w:sz w:val="24"/>
          <w:szCs w:val="28"/>
        </w:rPr>
      </w:pPr>
      <w:r w:rsidRPr="00DF264C">
        <w:rPr>
          <w:rFonts w:ascii="ＭＳ ゴシック" w:eastAsia="ＭＳ ゴシック" w:hAnsi="ＭＳ ゴシック" w:hint="eastAsia"/>
          <w:sz w:val="24"/>
          <w:szCs w:val="28"/>
        </w:rPr>
        <w:t>２　対象施設</w:t>
      </w:r>
    </w:p>
    <w:tbl>
      <w:tblPr>
        <w:tblStyle w:val="a7"/>
        <w:tblW w:w="0" w:type="auto"/>
        <w:tblInd w:w="421" w:type="dxa"/>
        <w:tblLook w:val="04A0" w:firstRow="1" w:lastRow="0" w:firstColumn="1" w:lastColumn="0" w:noHBand="0" w:noVBand="1"/>
      </w:tblPr>
      <w:tblGrid>
        <w:gridCol w:w="4391"/>
        <w:gridCol w:w="4392"/>
      </w:tblGrid>
      <w:tr w:rsidR="00DF264C" w:rsidRPr="00DF264C" w14:paraId="6B097B81" w14:textId="77777777" w:rsidTr="00DF264C">
        <w:tc>
          <w:tcPr>
            <w:tcW w:w="4391" w:type="dxa"/>
          </w:tcPr>
          <w:p w14:paraId="2220644F" w14:textId="77777777" w:rsidR="00DF264C" w:rsidRPr="00DF264C" w:rsidRDefault="00DF264C" w:rsidP="00967033">
            <w:pPr>
              <w:widowControl/>
              <w:spacing w:line="360" w:lineRule="exact"/>
              <w:jc w:val="center"/>
              <w:rPr>
                <w:rFonts w:ascii="游明朝" w:eastAsia="游明朝" w:hAnsi="游明朝"/>
                <w:sz w:val="22"/>
                <w:szCs w:val="28"/>
              </w:rPr>
            </w:pPr>
            <w:r w:rsidRPr="00DF264C">
              <w:rPr>
                <w:rFonts w:ascii="游明朝" w:eastAsia="游明朝" w:hAnsi="游明朝" w:hint="eastAsia"/>
                <w:sz w:val="22"/>
                <w:szCs w:val="28"/>
              </w:rPr>
              <w:t>要　件</w:t>
            </w:r>
          </w:p>
        </w:tc>
        <w:tc>
          <w:tcPr>
            <w:tcW w:w="4392" w:type="dxa"/>
          </w:tcPr>
          <w:p w14:paraId="4FB4ED89" w14:textId="77777777" w:rsidR="00DF264C" w:rsidRPr="00DF264C" w:rsidRDefault="00DF264C" w:rsidP="00967033">
            <w:pPr>
              <w:widowControl/>
              <w:spacing w:line="360" w:lineRule="exact"/>
              <w:jc w:val="center"/>
              <w:rPr>
                <w:rFonts w:ascii="游明朝" w:eastAsia="游明朝" w:hAnsi="游明朝"/>
                <w:sz w:val="22"/>
                <w:szCs w:val="28"/>
                <w:bdr w:val="single" w:sz="4" w:space="0" w:color="auto"/>
              </w:rPr>
            </w:pPr>
            <w:r w:rsidRPr="00DF264C">
              <w:rPr>
                <w:rFonts w:ascii="游明朝" w:eastAsia="游明朝" w:hAnsi="游明朝" w:hint="eastAsia"/>
                <w:sz w:val="22"/>
                <w:szCs w:val="28"/>
              </w:rPr>
              <w:t>対象施設</w:t>
            </w:r>
          </w:p>
        </w:tc>
      </w:tr>
      <w:tr w:rsidR="00DF264C" w:rsidRPr="00DF264C" w14:paraId="5B5402D2" w14:textId="77777777" w:rsidTr="00DF264C">
        <w:tc>
          <w:tcPr>
            <w:tcW w:w="4391" w:type="dxa"/>
          </w:tcPr>
          <w:p w14:paraId="65D402CA" w14:textId="77777777" w:rsidR="00DF264C" w:rsidRPr="00DF264C" w:rsidRDefault="00DF264C" w:rsidP="0065664A">
            <w:pPr>
              <w:widowControl/>
              <w:spacing w:beforeLines="50" w:before="180" w:afterLines="50" w:after="180" w:line="360" w:lineRule="exact"/>
              <w:jc w:val="left"/>
              <w:rPr>
                <w:rFonts w:ascii="游明朝" w:eastAsia="游明朝" w:hAnsi="游明朝"/>
                <w:sz w:val="22"/>
                <w:szCs w:val="28"/>
              </w:rPr>
            </w:pPr>
            <w:r w:rsidRPr="00DF264C">
              <w:rPr>
                <w:rFonts w:ascii="游明朝" w:eastAsia="游明朝" w:hAnsi="游明朝" w:hint="eastAsia"/>
                <w:sz w:val="22"/>
                <w:szCs w:val="28"/>
              </w:rPr>
              <w:t>医師が常駐している</w:t>
            </w:r>
          </w:p>
        </w:tc>
        <w:tc>
          <w:tcPr>
            <w:tcW w:w="4392" w:type="dxa"/>
          </w:tcPr>
          <w:p w14:paraId="117BF433" w14:textId="2AEB89AE" w:rsidR="0095782C" w:rsidRPr="0065664A" w:rsidRDefault="0065664A" w:rsidP="00967033">
            <w:pPr>
              <w:widowControl/>
              <w:spacing w:line="360" w:lineRule="exact"/>
              <w:jc w:val="left"/>
              <w:rPr>
                <w:rFonts w:ascii="游明朝" w:eastAsia="游明朝" w:hAnsi="游明朝"/>
                <w:sz w:val="22"/>
                <w:szCs w:val="28"/>
              </w:rPr>
            </w:pPr>
            <w:r>
              <w:rPr>
                <w:rFonts w:ascii="游明朝" w:eastAsia="游明朝" w:hAnsi="游明朝" w:hint="eastAsia"/>
                <w:sz w:val="22"/>
                <w:szCs w:val="28"/>
              </w:rPr>
              <w:t>医療型</w:t>
            </w:r>
            <w:r w:rsidR="0095782C" w:rsidRPr="0095782C">
              <w:rPr>
                <w:rFonts w:ascii="游明朝" w:eastAsia="游明朝" w:hAnsi="游明朝" w:hint="eastAsia"/>
                <w:sz w:val="22"/>
                <w:szCs w:val="28"/>
              </w:rPr>
              <w:t>障害児入所施設</w:t>
            </w:r>
          </w:p>
        </w:tc>
      </w:tr>
      <w:tr w:rsidR="00DF264C" w:rsidRPr="00DF264C" w14:paraId="5D34C66A" w14:textId="77777777" w:rsidTr="00DF264C">
        <w:tc>
          <w:tcPr>
            <w:tcW w:w="4391" w:type="dxa"/>
          </w:tcPr>
          <w:p w14:paraId="40FD1844" w14:textId="77777777" w:rsidR="00DF264C" w:rsidRPr="00DF264C" w:rsidRDefault="00DF264C" w:rsidP="0065664A">
            <w:pPr>
              <w:widowControl/>
              <w:spacing w:beforeLines="50" w:before="180" w:line="360" w:lineRule="exact"/>
              <w:jc w:val="left"/>
              <w:rPr>
                <w:rFonts w:ascii="游明朝" w:eastAsia="游明朝" w:hAnsi="游明朝"/>
                <w:sz w:val="22"/>
                <w:szCs w:val="28"/>
              </w:rPr>
            </w:pPr>
            <w:r w:rsidRPr="00DF264C">
              <w:rPr>
                <w:rFonts w:ascii="游明朝" w:eastAsia="游明朝" w:hAnsi="游明朝" w:hint="eastAsia"/>
                <w:sz w:val="22"/>
                <w:szCs w:val="28"/>
              </w:rPr>
              <w:t>①配置医師又は</w:t>
            </w:r>
            <w:r w:rsidRPr="00DF264C">
              <w:rPr>
                <w:rFonts w:ascii="游明朝" w:eastAsia="游明朝" w:hAnsi="游明朝" w:hint="eastAsia"/>
                <w:sz w:val="22"/>
                <w:szCs w:val="28"/>
                <w:u w:val="single"/>
              </w:rPr>
              <w:t>連携医療機関と連携する体制（※）</w:t>
            </w:r>
            <w:r w:rsidRPr="00DF264C">
              <w:rPr>
                <w:rFonts w:ascii="游明朝" w:eastAsia="游明朝" w:hAnsi="游明朝" w:hint="eastAsia"/>
                <w:sz w:val="22"/>
                <w:szCs w:val="28"/>
              </w:rPr>
              <w:t>があり、かつ</w:t>
            </w:r>
          </w:p>
          <w:p w14:paraId="28A57213" w14:textId="1544C879" w:rsidR="00DF264C" w:rsidRPr="00DF264C" w:rsidRDefault="00DF264C" w:rsidP="0065664A">
            <w:pPr>
              <w:widowControl/>
              <w:spacing w:afterLines="50" w:after="180" w:line="360" w:lineRule="exact"/>
              <w:jc w:val="left"/>
              <w:rPr>
                <w:rFonts w:ascii="游明朝" w:eastAsia="游明朝" w:hAnsi="游明朝"/>
                <w:sz w:val="22"/>
                <w:szCs w:val="28"/>
                <w:bdr w:val="single" w:sz="4" w:space="0" w:color="auto"/>
              </w:rPr>
            </w:pPr>
            <w:r w:rsidRPr="00DF264C">
              <w:rPr>
                <w:rFonts w:ascii="游明朝" w:eastAsia="游明朝" w:hAnsi="游明朝" w:hint="eastAsia"/>
                <w:sz w:val="22"/>
                <w:szCs w:val="28"/>
              </w:rPr>
              <w:t>②抗原簡易キットによる検査に関する研修を受講している職員がいる。</w:t>
            </w:r>
          </w:p>
        </w:tc>
        <w:tc>
          <w:tcPr>
            <w:tcW w:w="4392" w:type="dxa"/>
          </w:tcPr>
          <w:p w14:paraId="58B3617D" w14:textId="61A5D74C" w:rsidR="0065664A" w:rsidRDefault="0065664A" w:rsidP="00967033">
            <w:pPr>
              <w:spacing w:line="360" w:lineRule="exact"/>
              <w:rPr>
                <w:rFonts w:ascii="游明朝" w:eastAsia="游明朝" w:hAnsi="游明朝"/>
                <w:sz w:val="22"/>
                <w:szCs w:val="28"/>
              </w:rPr>
            </w:pPr>
            <w:r w:rsidRPr="0095782C">
              <w:rPr>
                <w:rFonts w:ascii="游明朝" w:eastAsia="游明朝" w:hAnsi="游明朝" w:hint="eastAsia"/>
                <w:sz w:val="22"/>
                <w:szCs w:val="28"/>
              </w:rPr>
              <w:t>障害者支援施設</w:t>
            </w:r>
          </w:p>
          <w:p w14:paraId="32417213" w14:textId="05E60F8E" w:rsidR="0065664A" w:rsidRDefault="0065664A" w:rsidP="00967033">
            <w:pPr>
              <w:spacing w:line="360" w:lineRule="exact"/>
              <w:rPr>
                <w:rFonts w:ascii="游明朝" w:eastAsia="游明朝" w:hAnsi="游明朝"/>
                <w:sz w:val="22"/>
                <w:szCs w:val="28"/>
              </w:rPr>
            </w:pPr>
            <w:r>
              <w:rPr>
                <w:rFonts w:ascii="游明朝" w:eastAsia="游明朝" w:hAnsi="游明朝" w:hint="eastAsia"/>
                <w:sz w:val="22"/>
                <w:szCs w:val="28"/>
              </w:rPr>
              <w:t>福祉型障害児入所施設</w:t>
            </w:r>
          </w:p>
          <w:p w14:paraId="6E160117" w14:textId="07DD87E7" w:rsidR="00DF264C" w:rsidRPr="00DF264C" w:rsidRDefault="0065664A" w:rsidP="00967033">
            <w:pPr>
              <w:spacing w:line="360" w:lineRule="exact"/>
              <w:rPr>
                <w:rFonts w:ascii="游明朝" w:eastAsia="游明朝" w:hAnsi="游明朝"/>
                <w:sz w:val="22"/>
                <w:szCs w:val="28"/>
                <w:bdr w:val="single" w:sz="4" w:space="0" w:color="auto"/>
              </w:rPr>
            </w:pPr>
            <w:r w:rsidRPr="0095782C">
              <w:rPr>
                <w:rFonts w:ascii="游明朝" w:eastAsia="游明朝" w:hAnsi="游明朝" w:hint="eastAsia"/>
                <w:sz w:val="22"/>
                <w:szCs w:val="28"/>
              </w:rPr>
              <w:t>共同生活援助（グループホーム）</w:t>
            </w:r>
          </w:p>
        </w:tc>
      </w:tr>
    </w:tbl>
    <w:p w14:paraId="1AAD805D" w14:textId="2132E560" w:rsidR="00DF264C" w:rsidRPr="00DF264C" w:rsidRDefault="00DF264C" w:rsidP="0095782C">
      <w:pPr>
        <w:spacing w:afterLines="50" w:after="180" w:line="360" w:lineRule="exact"/>
        <w:ind w:leftChars="100" w:left="930" w:hangingChars="300" w:hanging="720"/>
        <w:rPr>
          <w:rFonts w:ascii="游明朝" w:eastAsia="游明朝" w:hAnsi="游明朝"/>
          <w:sz w:val="24"/>
          <w:szCs w:val="28"/>
        </w:rPr>
      </w:pPr>
      <w:r w:rsidRPr="00DF264C">
        <w:rPr>
          <w:rFonts w:ascii="游明朝" w:eastAsia="游明朝" w:hAnsi="游明朝" w:hint="eastAsia"/>
          <w:sz w:val="24"/>
          <w:szCs w:val="28"/>
        </w:rPr>
        <w:t>（※）</w:t>
      </w:r>
      <w:r w:rsidRPr="0095782C">
        <w:rPr>
          <w:rFonts w:ascii="ＭＳ ゴシック" w:eastAsia="ＭＳ ゴシック" w:hAnsi="ＭＳ ゴシック" w:hint="eastAsia"/>
          <w:sz w:val="24"/>
          <w:szCs w:val="28"/>
        </w:rPr>
        <w:t>キットを使用する前に、あらかじめ、配置医師又は連携医療機関と連携して</w:t>
      </w:r>
      <w:r w:rsidR="0095782C">
        <w:rPr>
          <w:rFonts w:ascii="ＭＳ ゴシック" w:eastAsia="ＭＳ ゴシック" w:hAnsi="ＭＳ ゴシック" w:hint="eastAsia"/>
          <w:sz w:val="24"/>
          <w:szCs w:val="28"/>
        </w:rPr>
        <w:t xml:space="preserve">　</w:t>
      </w:r>
      <w:r w:rsidRPr="0095782C">
        <w:rPr>
          <w:rFonts w:ascii="ＭＳ ゴシック" w:eastAsia="ＭＳ ゴシック" w:hAnsi="ＭＳ ゴシック" w:hint="eastAsia"/>
          <w:sz w:val="24"/>
          <w:szCs w:val="28"/>
        </w:rPr>
        <w:t>医師による診療・診断を行うことができる体制を構築してください。</w:t>
      </w:r>
    </w:p>
    <w:p w14:paraId="735E0B3A" w14:textId="77777777" w:rsidR="0095782C" w:rsidRDefault="00DF264C" w:rsidP="0095782C">
      <w:pPr>
        <w:spacing w:line="360" w:lineRule="exact"/>
        <w:ind w:leftChars="100" w:left="450" w:hangingChars="100" w:hanging="240"/>
        <w:rPr>
          <w:rFonts w:ascii="游明朝" w:eastAsia="游明朝" w:hAnsi="游明朝"/>
          <w:sz w:val="24"/>
          <w:szCs w:val="28"/>
        </w:rPr>
      </w:pPr>
      <w:r w:rsidRPr="00DF264C">
        <w:rPr>
          <w:rFonts w:ascii="游明朝" w:eastAsia="游明朝" w:hAnsi="游明朝" w:hint="eastAsia"/>
          <w:sz w:val="24"/>
          <w:szCs w:val="28"/>
        </w:rPr>
        <w:t>（参考）検査に関する研修について</w:t>
      </w:r>
    </w:p>
    <w:p w14:paraId="73F9F8A0" w14:textId="0FB37A0D" w:rsidR="00DF264C" w:rsidRPr="00DF264C" w:rsidRDefault="00DF264C" w:rsidP="0095782C">
      <w:pPr>
        <w:spacing w:line="360" w:lineRule="exact"/>
        <w:ind w:leftChars="405" w:left="850" w:firstLineChars="120" w:firstLine="288"/>
        <w:rPr>
          <w:rFonts w:ascii="游明朝" w:eastAsia="游明朝" w:hAnsi="游明朝"/>
          <w:sz w:val="24"/>
          <w:szCs w:val="28"/>
        </w:rPr>
      </w:pPr>
      <w:r w:rsidRPr="00DF264C">
        <w:rPr>
          <w:rFonts w:ascii="游明朝" w:eastAsia="游明朝" w:hAnsi="游明朝" w:hint="eastAsia"/>
          <w:sz w:val="24"/>
          <w:szCs w:val="28"/>
        </w:rPr>
        <w:t>研修は、厚生労働省が以下のホームページ</w:t>
      </w:r>
      <w:r w:rsidRPr="00DF264C">
        <w:rPr>
          <w:rFonts w:ascii="游明朝" w:eastAsia="游明朝" w:hAnsi="游明朝"/>
          <w:sz w:val="24"/>
          <w:szCs w:val="28"/>
        </w:rPr>
        <w:t>で公開するWEB教材を学習したことを、各</w:t>
      </w:r>
      <w:r w:rsidRPr="00DF264C">
        <w:rPr>
          <w:rFonts w:ascii="游明朝" w:eastAsia="游明朝" w:hAnsi="游明朝" w:hint="eastAsia"/>
          <w:sz w:val="24"/>
          <w:szCs w:val="28"/>
        </w:rPr>
        <w:t>施設</w:t>
      </w:r>
      <w:r w:rsidRPr="00DF264C">
        <w:rPr>
          <w:rFonts w:ascii="游明朝" w:eastAsia="游明朝" w:hAnsi="游明朝"/>
          <w:sz w:val="24"/>
          <w:szCs w:val="28"/>
        </w:rPr>
        <w:t>の中で確認し、</w:t>
      </w:r>
      <w:r w:rsidRPr="00DF264C">
        <w:rPr>
          <w:rFonts w:ascii="游明朝" w:eastAsia="游明朝" w:hAnsi="游明朝" w:hint="eastAsia"/>
          <w:sz w:val="24"/>
          <w:szCs w:val="28"/>
        </w:rPr>
        <w:t>受講者の名簿を作成してください。</w:t>
      </w:r>
    </w:p>
    <w:p w14:paraId="57C4152C" w14:textId="77777777" w:rsidR="00DF264C" w:rsidRPr="00DF264C" w:rsidRDefault="00DF264C" w:rsidP="00DF264C">
      <w:pPr>
        <w:widowControl/>
        <w:spacing w:line="360" w:lineRule="exact"/>
        <w:jc w:val="left"/>
        <w:rPr>
          <w:rFonts w:ascii="游明朝" w:eastAsia="游明朝" w:hAnsi="游明朝"/>
          <w:sz w:val="24"/>
          <w:szCs w:val="28"/>
        </w:rPr>
      </w:pPr>
    </w:p>
    <w:p w14:paraId="2F718C8B" w14:textId="5211F6F3" w:rsidR="00DF264C" w:rsidRPr="0095782C" w:rsidRDefault="00DF264C" w:rsidP="0095782C">
      <w:pPr>
        <w:widowControl/>
        <w:spacing w:afterLines="50" w:after="180" w:line="360" w:lineRule="exact"/>
        <w:jc w:val="left"/>
        <w:rPr>
          <w:rFonts w:ascii="ＭＳ ゴシック" w:eastAsia="ＭＳ ゴシック" w:hAnsi="ＭＳ ゴシック"/>
          <w:sz w:val="24"/>
          <w:szCs w:val="28"/>
        </w:rPr>
      </w:pPr>
      <w:r w:rsidRPr="0095782C">
        <w:rPr>
          <w:rFonts w:ascii="ＭＳ ゴシック" w:eastAsia="ＭＳ ゴシック" w:hAnsi="ＭＳ ゴシック" w:hint="eastAsia"/>
          <w:sz w:val="24"/>
          <w:szCs w:val="28"/>
        </w:rPr>
        <w:t>３　抗原簡易キットの保管等</w:t>
      </w:r>
    </w:p>
    <w:tbl>
      <w:tblPr>
        <w:tblStyle w:val="a7"/>
        <w:tblW w:w="0" w:type="auto"/>
        <w:tblInd w:w="421" w:type="dxa"/>
        <w:tblLook w:val="04A0" w:firstRow="1" w:lastRow="0" w:firstColumn="1" w:lastColumn="0" w:noHBand="0" w:noVBand="1"/>
      </w:tblPr>
      <w:tblGrid>
        <w:gridCol w:w="1842"/>
        <w:gridCol w:w="6941"/>
      </w:tblGrid>
      <w:tr w:rsidR="00DF264C" w:rsidRPr="00DF264C" w14:paraId="2A3D6296" w14:textId="77777777" w:rsidTr="0095782C">
        <w:tc>
          <w:tcPr>
            <w:tcW w:w="1842" w:type="dxa"/>
          </w:tcPr>
          <w:p w14:paraId="322988D6" w14:textId="77777777" w:rsidR="00DF264C" w:rsidRPr="0095782C" w:rsidRDefault="00DF264C" w:rsidP="00967033">
            <w:pPr>
              <w:widowControl/>
              <w:spacing w:line="360" w:lineRule="exact"/>
              <w:jc w:val="center"/>
              <w:rPr>
                <w:rFonts w:ascii="游明朝" w:eastAsia="游明朝" w:hAnsi="游明朝"/>
                <w:sz w:val="22"/>
                <w:szCs w:val="28"/>
              </w:rPr>
            </w:pPr>
            <w:r w:rsidRPr="0095782C">
              <w:rPr>
                <w:rFonts w:ascii="游明朝" w:eastAsia="游明朝" w:hAnsi="游明朝" w:hint="eastAsia"/>
                <w:sz w:val="22"/>
                <w:szCs w:val="28"/>
              </w:rPr>
              <w:t>区分</w:t>
            </w:r>
          </w:p>
        </w:tc>
        <w:tc>
          <w:tcPr>
            <w:tcW w:w="6941" w:type="dxa"/>
          </w:tcPr>
          <w:p w14:paraId="7E73597F" w14:textId="400C239A" w:rsidR="00DF264C" w:rsidRPr="0095782C" w:rsidRDefault="00C108D9" w:rsidP="00967033">
            <w:pPr>
              <w:widowControl/>
              <w:spacing w:line="360" w:lineRule="exact"/>
              <w:jc w:val="center"/>
              <w:rPr>
                <w:rFonts w:ascii="游明朝" w:eastAsia="游明朝" w:hAnsi="游明朝"/>
                <w:sz w:val="22"/>
                <w:szCs w:val="28"/>
              </w:rPr>
            </w:pPr>
            <w:r>
              <w:rPr>
                <w:rFonts w:ascii="游明朝" w:eastAsia="游明朝" w:hAnsi="游明朝" w:hint="eastAsia"/>
                <w:sz w:val="22"/>
                <w:szCs w:val="28"/>
              </w:rPr>
              <w:t>取扱</w:t>
            </w:r>
            <w:r w:rsidR="00DF264C" w:rsidRPr="0095782C">
              <w:rPr>
                <w:rFonts w:ascii="游明朝" w:eastAsia="游明朝" w:hAnsi="游明朝" w:hint="eastAsia"/>
                <w:sz w:val="22"/>
                <w:szCs w:val="28"/>
              </w:rPr>
              <w:t>方法</w:t>
            </w:r>
          </w:p>
        </w:tc>
      </w:tr>
      <w:tr w:rsidR="00DF264C" w:rsidRPr="00DF264C" w14:paraId="72255E62" w14:textId="77777777" w:rsidTr="0095782C">
        <w:tc>
          <w:tcPr>
            <w:tcW w:w="1842" w:type="dxa"/>
          </w:tcPr>
          <w:p w14:paraId="0FFBDB4D" w14:textId="77777777" w:rsidR="00DF264C" w:rsidRPr="0095782C" w:rsidRDefault="00DF264C" w:rsidP="0065664A">
            <w:pPr>
              <w:widowControl/>
              <w:spacing w:beforeLines="50" w:before="180" w:afterLines="50" w:after="180" w:line="360" w:lineRule="exact"/>
              <w:jc w:val="center"/>
              <w:rPr>
                <w:rFonts w:ascii="游明朝" w:eastAsia="游明朝" w:hAnsi="游明朝"/>
                <w:sz w:val="22"/>
                <w:szCs w:val="28"/>
              </w:rPr>
            </w:pPr>
            <w:r w:rsidRPr="0095782C">
              <w:rPr>
                <w:rFonts w:ascii="游明朝" w:eastAsia="游明朝" w:hAnsi="游明朝" w:hint="eastAsia"/>
                <w:sz w:val="22"/>
                <w:szCs w:val="28"/>
              </w:rPr>
              <w:t>保管方法</w:t>
            </w:r>
          </w:p>
        </w:tc>
        <w:tc>
          <w:tcPr>
            <w:tcW w:w="6941" w:type="dxa"/>
          </w:tcPr>
          <w:p w14:paraId="4C18E566" w14:textId="77777777" w:rsidR="00DF264C" w:rsidRPr="0095782C" w:rsidRDefault="00DF264C" w:rsidP="0065664A">
            <w:pPr>
              <w:widowControl/>
              <w:spacing w:beforeLines="50" w:before="180" w:line="360" w:lineRule="exact"/>
              <w:jc w:val="left"/>
              <w:rPr>
                <w:rFonts w:ascii="游明朝" w:eastAsia="游明朝" w:hAnsi="游明朝"/>
                <w:sz w:val="22"/>
                <w:szCs w:val="28"/>
              </w:rPr>
            </w:pPr>
            <w:r w:rsidRPr="0095782C">
              <w:rPr>
                <w:rFonts w:ascii="游明朝" w:eastAsia="游明朝" w:hAnsi="游明朝" w:hint="eastAsia"/>
                <w:sz w:val="22"/>
                <w:szCs w:val="28"/>
              </w:rPr>
              <w:t>常温</w:t>
            </w:r>
          </w:p>
        </w:tc>
      </w:tr>
      <w:tr w:rsidR="00DF264C" w:rsidRPr="00DF264C" w14:paraId="3CB20351" w14:textId="77777777" w:rsidTr="0095782C">
        <w:tc>
          <w:tcPr>
            <w:tcW w:w="1842" w:type="dxa"/>
          </w:tcPr>
          <w:p w14:paraId="69F36333" w14:textId="68821123" w:rsidR="00DF264C" w:rsidRPr="0095782C" w:rsidRDefault="00DF264C" w:rsidP="0065664A">
            <w:pPr>
              <w:widowControl/>
              <w:spacing w:beforeLines="50" w:before="180" w:line="360" w:lineRule="exact"/>
              <w:jc w:val="center"/>
              <w:rPr>
                <w:rFonts w:ascii="游明朝" w:eastAsia="游明朝" w:hAnsi="游明朝"/>
                <w:sz w:val="22"/>
                <w:szCs w:val="28"/>
              </w:rPr>
            </w:pPr>
            <w:r w:rsidRPr="0095782C">
              <w:rPr>
                <w:rFonts w:ascii="游明朝" w:eastAsia="游明朝" w:hAnsi="游明朝" w:hint="eastAsia"/>
                <w:sz w:val="22"/>
                <w:szCs w:val="28"/>
              </w:rPr>
              <w:t>廃棄方法</w:t>
            </w:r>
          </w:p>
        </w:tc>
        <w:tc>
          <w:tcPr>
            <w:tcW w:w="6941" w:type="dxa"/>
          </w:tcPr>
          <w:p w14:paraId="39318B19" w14:textId="60D85909" w:rsidR="00DF264C" w:rsidRPr="0095782C" w:rsidRDefault="00DF264C" w:rsidP="0065664A">
            <w:pPr>
              <w:spacing w:beforeLines="50" w:before="180" w:afterLines="50" w:after="180" w:line="360" w:lineRule="exact"/>
              <w:rPr>
                <w:rFonts w:ascii="游明朝" w:eastAsia="游明朝" w:hAnsi="游明朝"/>
                <w:sz w:val="22"/>
                <w:szCs w:val="28"/>
              </w:rPr>
            </w:pPr>
            <w:r w:rsidRPr="0095782C">
              <w:rPr>
                <w:rFonts w:ascii="游明朝" w:eastAsia="游明朝" w:hAnsi="游明朝" w:hint="eastAsia"/>
                <w:sz w:val="22"/>
                <w:szCs w:val="28"/>
              </w:rPr>
              <w:t>廃棄に当たっての具体的な処理手順については、それぞれ製品の添付文書のうち、廃棄上の注意の項を参照いただくとともに、廃棄物の</w:t>
            </w:r>
            <w:r w:rsidR="0095782C">
              <w:rPr>
                <w:rFonts w:ascii="游明朝" w:eastAsia="游明朝" w:hAnsi="游明朝" w:hint="eastAsia"/>
                <w:sz w:val="22"/>
                <w:szCs w:val="28"/>
              </w:rPr>
              <w:t xml:space="preserve">　</w:t>
            </w:r>
            <w:r w:rsidRPr="0095782C">
              <w:rPr>
                <w:rFonts w:ascii="游明朝" w:eastAsia="游明朝" w:hAnsi="游明朝" w:hint="eastAsia"/>
                <w:sz w:val="22"/>
                <w:szCs w:val="28"/>
              </w:rPr>
              <w:t>回収事業者にご確認いただくようお願いします。</w:t>
            </w:r>
          </w:p>
        </w:tc>
      </w:tr>
    </w:tbl>
    <w:p w14:paraId="7307D1E8" w14:textId="450B3F4A" w:rsidR="00C108D9" w:rsidRPr="00C108D9" w:rsidRDefault="00DF264C" w:rsidP="00C108D9">
      <w:pPr>
        <w:spacing w:line="360" w:lineRule="exact"/>
        <w:ind w:leftChars="200" w:left="420"/>
        <w:rPr>
          <w:rFonts w:ascii="游明朝" w:eastAsia="游明朝" w:hAnsi="游明朝"/>
          <w:sz w:val="24"/>
          <w:szCs w:val="28"/>
        </w:rPr>
      </w:pPr>
      <w:r w:rsidRPr="00DF264C">
        <w:rPr>
          <w:rFonts w:ascii="游明朝" w:eastAsia="游明朝" w:hAnsi="游明朝" w:hint="eastAsia"/>
          <w:sz w:val="24"/>
          <w:szCs w:val="28"/>
        </w:rPr>
        <w:t>※保管費用及び廃棄に要する費用は、各施設においてご負担をお願いします。</w:t>
      </w:r>
      <w:r w:rsidRPr="00DF264C">
        <w:rPr>
          <w:rFonts w:ascii="游明朝" w:eastAsia="游明朝" w:hAnsi="游明朝"/>
          <w:sz w:val="24"/>
          <w:szCs w:val="28"/>
        </w:rPr>
        <w:br w:type="page"/>
      </w:r>
    </w:p>
    <w:p w14:paraId="4A126FF8" w14:textId="76FD6B3C" w:rsidR="00DF264C" w:rsidRPr="00C108D9" w:rsidRDefault="00DF264C" w:rsidP="00C108D9">
      <w:pPr>
        <w:spacing w:line="360" w:lineRule="exact"/>
        <w:rPr>
          <w:rFonts w:ascii="ＭＳ ゴシック" w:eastAsia="ＭＳ ゴシック" w:hAnsi="ＭＳ ゴシック"/>
          <w:sz w:val="24"/>
          <w:szCs w:val="28"/>
        </w:rPr>
      </w:pPr>
      <w:r w:rsidRPr="00C108D9">
        <w:rPr>
          <w:rFonts w:ascii="ＭＳ ゴシック" w:eastAsia="ＭＳ ゴシック" w:hAnsi="ＭＳ ゴシック" w:hint="eastAsia"/>
          <w:sz w:val="24"/>
          <w:szCs w:val="28"/>
        </w:rPr>
        <w:lastRenderedPageBreak/>
        <w:t>４　使用要件</w:t>
      </w:r>
    </w:p>
    <w:p w14:paraId="013F1DB6" w14:textId="5E83C3EE" w:rsidR="00DF264C" w:rsidRPr="0095782C" w:rsidRDefault="00DF264C" w:rsidP="0095782C">
      <w:pPr>
        <w:pStyle w:val="a8"/>
        <w:numPr>
          <w:ilvl w:val="0"/>
          <w:numId w:val="1"/>
        </w:numPr>
        <w:spacing w:afterLines="50" w:after="180" w:line="360" w:lineRule="exact"/>
        <w:ind w:leftChars="0"/>
        <w:rPr>
          <w:rFonts w:ascii="游明朝" w:eastAsia="游明朝" w:hAnsi="游明朝"/>
          <w:sz w:val="24"/>
          <w:szCs w:val="28"/>
        </w:rPr>
      </w:pPr>
      <w:r w:rsidRPr="0095782C">
        <w:rPr>
          <w:rFonts w:ascii="游明朝" w:eastAsia="游明朝" w:hAnsi="游明朝" w:hint="eastAsia"/>
          <w:sz w:val="24"/>
          <w:szCs w:val="28"/>
        </w:rPr>
        <w:t xml:space="preserve">　高齢者施設等の従事者等に</w:t>
      </w:r>
      <w:r w:rsidRPr="0095782C">
        <w:rPr>
          <w:rFonts w:ascii="ＭＳ ゴシック" w:eastAsia="ＭＳ ゴシック" w:hAnsi="ＭＳ ゴシック" w:hint="eastAsia"/>
          <w:sz w:val="24"/>
          <w:szCs w:val="28"/>
        </w:rPr>
        <w:t>症状（微熱を含む発熱、せき、喉の痛みその他の</w:t>
      </w:r>
      <w:r w:rsidR="0065664A">
        <w:rPr>
          <w:rFonts w:ascii="ＭＳ ゴシック" w:eastAsia="ＭＳ ゴシック" w:hAnsi="ＭＳ ゴシック" w:hint="eastAsia"/>
          <w:sz w:val="24"/>
          <w:szCs w:val="28"/>
        </w:rPr>
        <w:t xml:space="preserve">　　</w:t>
      </w:r>
      <w:r w:rsidRPr="0095782C">
        <w:rPr>
          <w:rFonts w:ascii="ＭＳ ゴシック" w:eastAsia="ＭＳ ゴシック" w:hAnsi="ＭＳ ゴシック" w:hint="eastAsia"/>
          <w:sz w:val="24"/>
          <w:szCs w:val="28"/>
        </w:rPr>
        <w:t>体調不良を含む。）が現れた場合</w:t>
      </w:r>
      <w:r w:rsidRPr="0095782C">
        <w:rPr>
          <w:rFonts w:ascii="游明朝" w:eastAsia="游明朝" w:hAnsi="游明朝" w:hint="eastAsia"/>
          <w:sz w:val="24"/>
          <w:szCs w:val="28"/>
        </w:rPr>
        <w:t>に使用します。</w:t>
      </w:r>
    </w:p>
    <w:p w14:paraId="1E1CECD1" w14:textId="49A69D0C" w:rsidR="00DF264C" w:rsidRPr="0095782C" w:rsidRDefault="00DF264C" w:rsidP="0095782C">
      <w:pPr>
        <w:pStyle w:val="a8"/>
        <w:numPr>
          <w:ilvl w:val="0"/>
          <w:numId w:val="1"/>
        </w:numPr>
        <w:spacing w:afterLines="50" w:after="180" w:line="360" w:lineRule="exact"/>
        <w:ind w:leftChars="0"/>
        <w:rPr>
          <w:rFonts w:ascii="游明朝" w:eastAsia="游明朝" w:hAnsi="游明朝"/>
          <w:sz w:val="24"/>
          <w:szCs w:val="28"/>
        </w:rPr>
      </w:pPr>
      <w:r w:rsidRPr="0095782C">
        <w:rPr>
          <w:rFonts w:ascii="游明朝" w:eastAsia="游明朝" w:hAnsi="游明朝" w:hint="eastAsia"/>
          <w:sz w:val="24"/>
          <w:szCs w:val="28"/>
        </w:rPr>
        <w:t xml:space="preserve">　検体採取は医療従事者が常駐する施設にあっては</w:t>
      </w:r>
      <w:r w:rsidRPr="0095782C">
        <w:rPr>
          <w:rFonts w:ascii="ＭＳ ゴシック" w:eastAsia="ＭＳ ゴシック" w:hAnsi="ＭＳ ゴシック" w:hint="eastAsia"/>
          <w:sz w:val="24"/>
          <w:szCs w:val="28"/>
        </w:rPr>
        <w:t>医療従事者の管理下</w:t>
      </w:r>
      <w:r w:rsidRPr="0095782C">
        <w:rPr>
          <w:rFonts w:ascii="游明朝" w:eastAsia="游明朝" w:hAnsi="游明朝" w:hint="eastAsia"/>
          <w:sz w:val="24"/>
          <w:szCs w:val="28"/>
        </w:rPr>
        <w:t>で、</w:t>
      </w:r>
      <w:r w:rsidRPr="0095782C">
        <w:rPr>
          <w:rFonts w:ascii="ＭＳ ゴシック" w:eastAsia="ＭＳ ゴシック" w:hAnsi="ＭＳ ゴシック" w:hint="eastAsia"/>
          <w:sz w:val="24"/>
          <w:szCs w:val="28"/>
        </w:rPr>
        <w:t>医療従事者が常駐しない施設にあってはあらかじめ検査に関する研修を受けた職員の管理下</w:t>
      </w:r>
      <w:r w:rsidRPr="0095782C">
        <w:rPr>
          <w:rFonts w:ascii="游明朝" w:eastAsia="游明朝" w:hAnsi="游明朝" w:hint="eastAsia"/>
          <w:sz w:val="24"/>
          <w:szCs w:val="28"/>
        </w:rPr>
        <w:t>で検査を実施します。</w:t>
      </w:r>
    </w:p>
    <w:p w14:paraId="172DCE0E" w14:textId="00006A71" w:rsidR="00DF264C" w:rsidRPr="0095782C" w:rsidRDefault="00DF264C" w:rsidP="0095782C">
      <w:pPr>
        <w:pStyle w:val="a8"/>
        <w:spacing w:afterLines="50" w:after="180" w:line="360" w:lineRule="exact"/>
        <w:ind w:leftChars="0" w:left="627" w:firstLineChars="100" w:firstLine="240"/>
        <w:rPr>
          <w:rFonts w:ascii="游明朝" w:eastAsia="游明朝" w:hAnsi="游明朝"/>
          <w:sz w:val="24"/>
          <w:szCs w:val="28"/>
        </w:rPr>
      </w:pPr>
      <w:r w:rsidRPr="00C108D9">
        <w:rPr>
          <w:rFonts w:ascii="游明朝" w:eastAsia="游明朝" w:hAnsi="游明朝" w:hint="eastAsia"/>
          <w:sz w:val="24"/>
          <w:szCs w:val="28"/>
        </w:rPr>
        <w:t>抗原簡易キットによる検査に関する研修を受講している職員がいる施設で</w:t>
      </w:r>
      <w:r w:rsidR="0095782C" w:rsidRPr="00C108D9">
        <w:rPr>
          <w:rFonts w:ascii="游明朝" w:eastAsia="游明朝" w:hAnsi="游明朝" w:hint="eastAsia"/>
          <w:sz w:val="24"/>
          <w:szCs w:val="28"/>
        </w:rPr>
        <w:t xml:space="preserve">　</w:t>
      </w:r>
      <w:r w:rsidRPr="00C108D9">
        <w:rPr>
          <w:rFonts w:ascii="游明朝" w:eastAsia="游明朝" w:hAnsi="游明朝" w:hint="eastAsia"/>
          <w:sz w:val="24"/>
          <w:szCs w:val="28"/>
        </w:rPr>
        <w:t>あっても、</w:t>
      </w:r>
      <w:r w:rsidRPr="0095782C">
        <w:rPr>
          <w:rFonts w:ascii="ＭＳ ゴシック" w:eastAsia="ＭＳ ゴシック" w:hAnsi="ＭＳ ゴシック" w:hint="eastAsia"/>
          <w:sz w:val="24"/>
          <w:szCs w:val="28"/>
        </w:rPr>
        <w:t>配置医師又は連携医療機関と連携して医師による診療・診断を行う</w:t>
      </w:r>
      <w:r w:rsidR="0065664A">
        <w:rPr>
          <w:rFonts w:ascii="ＭＳ ゴシック" w:eastAsia="ＭＳ ゴシック" w:hAnsi="ＭＳ ゴシック" w:hint="eastAsia"/>
          <w:sz w:val="24"/>
          <w:szCs w:val="28"/>
        </w:rPr>
        <w:t xml:space="preserve">　</w:t>
      </w:r>
      <w:r w:rsidRPr="0095782C">
        <w:rPr>
          <w:rFonts w:ascii="ＭＳ ゴシック" w:eastAsia="ＭＳ ゴシック" w:hAnsi="ＭＳ ゴシック" w:hint="eastAsia"/>
          <w:sz w:val="24"/>
          <w:szCs w:val="28"/>
        </w:rPr>
        <w:t>ことができる体制のない施設では検査を実施することができません。</w:t>
      </w:r>
    </w:p>
    <w:p w14:paraId="7D46AE74" w14:textId="17C6CD33" w:rsidR="00DF264C" w:rsidRPr="0095782C" w:rsidRDefault="00C108D9" w:rsidP="0095782C">
      <w:pPr>
        <w:spacing w:line="360" w:lineRule="exact"/>
        <w:ind w:leftChars="300" w:left="630" w:firstLineChars="100" w:firstLine="210"/>
        <w:rPr>
          <w:rFonts w:ascii="游明朝" w:eastAsia="游明朝" w:hAnsi="游明朝"/>
          <w:sz w:val="24"/>
          <w:szCs w:val="28"/>
        </w:rPr>
      </w:pPr>
      <w:r>
        <w:rPr>
          <w:noProof/>
        </w:rPr>
        <w:drawing>
          <wp:anchor distT="0" distB="0" distL="114300" distR="114300" simplePos="0" relativeHeight="251660288" behindDoc="0" locked="0" layoutInCell="1" allowOverlap="1" wp14:anchorId="2EFFF115" wp14:editId="519D3147">
            <wp:simplePos x="0" y="0"/>
            <wp:positionH relativeFrom="column">
              <wp:posOffset>-495936</wp:posOffset>
            </wp:positionH>
            <wp:positionV relativeFrom="paragraph">
              <wp:posOffset>441324</wp:posOffset>
            </wp:positionV>
            <wp:extent cx="3286125" cy="1590675"/>
            <wp:effectExtent l="0" t="0" r="9525" b="9525"/>
            <wp:wrapNone/>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F53F73" wp14:editId="20B00D49">
            <wp:simplePos x="0" y="0"/>
            <wp:positionH relativeFrom="column">
              <wp:posOffset>3533140</wp:posOffset>
            </wp:positionH>
            <wp:positionV relativeFrom="paragraph">
              <wp:posOffset>427990</wp:posOffset>
            </wp:positionV>
            <wp:extent cx="1605280" cy="1536065"/>
            <wp:effectExtent l="0" t="0" r="0" b="6985"/>
            <wp:wrapNone/>
            <wp:docPr id="13" name="図 13"/>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280" cy="1536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264C" w:rsidRPr="0095782C">
        <w:rPr>
          <w:rFonts w:ascii="ＭＳ ゴシック" w:eastAsia="ＭＳ ゴシック" w:hAnsi="ＭＳ ゴシック" w:hint="eastAsia"/>
          <w:sz w:val="24"/>
          <w:szCs w:val="28"/>
        </w:rPr>
        <w:t>医療従事者か、あらかじめ検査に関する研修を受けた職員の管理下で鼻腔検体を自己採取</w:t>
      </w:r>
      <w:r w:rsidR="00DF264C" w:rsidRPr="0095782C">
        <w:rPr>
          <w:rFonts w:ascii="游明朝" w:eastAsia="游明朝" w:hAnsi="游明朝" w:hint="eastAsia"/>
          <w:sz w:val="24"/>
          <w:szCs w:val="28"/>
        </w:rPr>
        <w:t>することができます。</w:t>
      </w:r>
    </w:p>
    <w:p w14:paraId="1B9F9653" w14:textId="48F2DCCF" w:rsidR="00DF264C" w:rsidRPr="00A73DB4" w:rsidRDefault="00DF264C" w:rsidP="00DF264C">
      <w:pPr>
        <w:spacing w:line="360" w:lineRule="exact"/>
        <w:rPr>
          <w:rFonts w:ascii="ＭＳ ゴシック" w:eastAsia="ＭＳ ゴシック" w:hAnsi="ＭＳ ゴシック"/>
          <w:color w:val="000000" w:themeColor="text1"/>
          <w:sz w:val="26"/>
          <w:szCs w:val="26"/>
        </w:rPr>
      </w:pPr>
    </w:p>
    <w:p w14:paraId="54569D22" w14:textId="0256A23A" w:rsidR="00DF264C" w:rsidRPr="00A73DB4" w:rsidRDefault="00DF264C" w:rsidP="00DF264C">
      <w:pPr>
        <w:spacing w:line="360" w:lineRule="exact"/>
        <w:rPr>
          <w:rFonts w:ascii="ＭＳ ゴシック" w:eastAsia="ＭＳ ゴシック" w:hAnsi="ＭＳ ゴシック"/>
          <w:color w:val="000000" w:themeColor="text1"/>
          <w:sz w:val="26"/>
          <w:szCs w:val="26"/>
        </w:rPr>
      </w:pPr>
    </w:p>
    <w:p w14:paraId="19D6F6EC" w14:textId="58023B9A" w:rsidR="00DF264C" w:rsidRPr="00A73DB4" w:rsidRDefault="00DF264C" w:rsidP="00DF264C">
      <w:pPr>
        <w:spacing w:line="360" w:lineRule="exact"/>
        <w:rPr>
          <w:rFonts w:ascii="ＭＳ ゴシック" w:eastAsia="ＭＳ ゴシック" w:hAnsi="ＭＳ ゴシック"/>
          <w:color w:val="000000" w:themeColor="text1"/>
          <w:sz w:val="26"/>
          <w:szCs w:val="26"/>
        </w:rPr>
      </w:pPr>
    </w:p>
    <w:p w14:paraId="66CB7FD8" w14:textId="77777777" w:rsidR="00DF264C" w:rsidRPr="00A73DB4" w:rsidRDefault="00DF264C" w:rsidP="00DF264C">
      <w:pPr>
        <w:spacing w:line="360" w:lineRule="exact"/>
        <w:rPr>
          <w:rFonts w:ascii="ＭＳ ゴシック" w:eastAsia="ＭＳ ゴシック" w:hAnsi="ＭＳ ゴシック"/>
          <w:color w:val="000000" w:themeColor="text1"/>
          <w:sz w:val="26"/>
          <w:szCs w:val="26"/>
        </w:rPr>
      </w:pPr>
    </w:p>
    <w:p w14:paraId="27F45F95" w14:textId="77777777" w:rsidR="00DF264C" w:rsidRPr="00A73DB4" w:rsidRDefault="00DF264C" w:rsidP="00DF264C">
      <w:pPr>
        <w:spacing w:line="360" w:lineRule="exact"/>
        <w:rPr>
          <w:rFonts w:ascii="ＭＳ ゴシック" w:eastAsia="ＭＳ ゴシック" w:hAnsi="ＭＳ ゴシック"/>
          <w:color w:val="000000" w:themeColor="text1"/>
          <w:sz w:val="26"/>
          <w:szCs w:val="26"/>
        </w:rPr>
      </w:pPr>
    </w:p>
    <w:p w14:paraId="65038FFF" w14:textId="77777777" w:rsidR="00DF264C" w:rsidRPr="00A73DB4" w:rsidRDefault="00DF264C" w:rsidP="00DF264C">
      <w:pPr>
        <w:spacing w:line="360" w:lineRule="exact"/>
        <w:rPr>
          <w:rFonts w:ascii="ＭＳ ゴシック" w:eastAsia="ＭＳ ゴシック" w:hAnsi="ＭＳ ゴシック"/>
          <w:color w:val="000000" w:themeColor="text1"/>
          <w:sz w:val="26"/>
          <w:szCs w:val="26"/>
        </w:rPr>
      </w:pPr>
    </w:p>
    <w:p w14:paraId="0B1966D0" w14:textId="02CD1623" w:rsidR="00DF264C" w:rsidRPr="00A73DB4" w:rsidRDefault="00DF264C" w:rsidP="00DF264C">
      <w:pPr>
        <w:spacing w:line="360" w:lineRule="exact"/>
        <w:rPr>
          <w:rFonts w:ascii="ＭＳ ゴシック" w:eastAsia="ＭＳ ゴシック" w:hAnsi="ＭＳ ゴシック"/>
          <w:color w:val="000000" w:themeColor="text1"/>
          <w:sz w:val="26"/>
          <w:szCs w:val="26"/>
        </w:rPr>
      </w:pPr>
    </w:p>
    <w:tbl>
      <w:tblPr>
        <w:tblStyle w:val="a7"/>
        <w:tblW w:w="8363" w:type="dxa"/>
        <w:tblInd w:w="846" w:type="dxa"/>
        <w:tblLook w:val="04A0" w:firstRow="1" w:lastRow="0" w:firstColumn="1" w:lastColumn="0" w:noHBand="0" w:noVBand="1"/>
      </w:tblPr>
      <w:tblGrid>
        <w:gridCol w:w="4039"/>
        <w:gridCol w:w="4324"/>
      </w:tblGrid>
      <w:tr w:rsidR="00DF264C" w14:paraId="7B5B1FDE" w14:textId="77777777" w:rsidTr="00C108D9">
        <w:tc>
          <w:tcPr>
            <w:tcW w:w="4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89EBC4" w14:textId="77777777" w:rsidR="00DF264C" w:rsidRPr="0095782C" w:rsidRDefault="00DF264C" w:rsidP="00967033">
            <w:pPr>
              <w:spacing w:line="340" w:lineRule="exact"/>
              <w:jc w:val="center"/>
              <w:rPr>
                <w:rFonts w:ascii="ＭＳ ゴシック" w:eastAsia="ＭＳ ゴシック" w:hAnsi="ＭＳ ゴシック"/>
                <w:sz w:val="22"/>
                <w:szCs w:val="26"/>
              </w:rPr>
            </w:pPr>
            <w:r w:rsidRPr="0095782C">
              <w:rPr>
                <w:rFonts w:ascii="ＭＳ ゴシック" w:eastAsia="ＭＳ ゴシック" w:hAnsi="ＭＳ ゴシック" w:hint="eastAsia"/>
                <w:sz w:val="22"/>
                <w:szCs w:val="26"/>
              </w:rPr>
              <w:t>鼻腔</w:t>
            </w:r>
          </w:p>
        </w:tc>
        <w:tc>
          <w:tcPr>
            <w:tcW w:w="4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6A380" w14:textId="77777777" w:rsidR="00DF264C" w:rsidRPr="0095782C" w:rsidRDefault="00DF264C" w:rsidP="00967033">
            <w:pPr>
              <w:spacing w:line="340" w:lineRule="exact"/>
              <w:jc w:val="center"/>
              <w:rPr>
                <w:rFonts w:ascii="ＭＳ ゴシック" w:eastAsia="ＭＳ ゴシック" w:hAnsi="ＭＳ ゴシック"/>
                <w:sz w:val="22"/>
                <w:szCs w:val="26"/>
              </w:rPr>
            </w:pPr>
            <w:r w:rsidRPr="0095782C">
              <w:rPr>
                <w:rFonts w:ascii="ＭＳ ゴシック" w:eastAsia="ＭＳ ゴシック" w:hAnsi="ＭＳ ゴシック" w:hint="eastAsia"/>
                <w:sz w:val="22"/>
                <w:szCs w:val="26"/>
              </w:rPr>
              <w:t>鼻咽頭</w:t>
            </w:r>
          </w:p>
        </w:tc>
      </w:tr>
      <w:tr w:rsidR="00DF264C" w14:paraId="67F89AF4" w14:textId="77777777" w:rsidTr="00C108D9">
        <w:tc>
          <w:tcPr>
            <w:tcW w:w="4039" w:type="dxa"/>
            <w:tcBorders>
              <w:top w:val="single" w:sz="4" w:space="0" w:color="auto"/>
              <w:left w:val="single" w:sz="4" w:space="0" w:color="auto"/>
              <w:bottom w:val="single" w:sz="4" w:space="0" w:color="auto"/>
              <w:right w:val="single" w:sz="4" w:space="0" w:color="auto"/>
            </w:tcBorders>
            <w:hideMark/>
          </w:tcPr>
          <w:p w14:paraId="71E27497" w14:textId="62060EB0" w:rsidR="00DF264C" w:rsidRPr="0095782C" w:rsidRDefault="00DF264C" w:rsidP="0095782C">
            <w:pPr>
              <w:spacing w:line="340" w:lineRule="exact"/>
              <w:rPr>
                <w:rFonts w:ascii="ＭＳ ゴシック" w:eastAsia="ＭＳ ゴシック" w:hAnsi="ＭＳ ゴシック"/>
                <w:sz w:val="22"/>
                <w:szCs w:val="26"/>
              </w:rPr>
            </w:pPr>
            <w:r w:rsidRPr="0095782C">
              <w:rPr>
                <w:rFonts w:ascii="ＭＳ ゴシック" w:eastAsia="ＭＳ ゴシック" w:hAnsi="ＭＳ ゴシック" w:hint="eastAsia"/>
                <w:sz w:val="22"/>
                <w:szCs w:val="26"/>
              </w:rPr>
              <w:t>鼻から綿棒を</w:t>
            </w:r>
            <w:r w:rsidR="0095782C" w:rsidRPr="0095782C">
              <w:rPr>
                <w:rFonts w:ascii="ＭＳ ゴシック" w:eastAsia="ＭＳ ゴシック" w:hAnsi="ＭＳ ゴシック" w:hint="eastAsia"/>
                <w:sz w:val="22"/>
                <w:szCs w:val="26"/>
              </w:rPr>
              <w:t>２</w:t>
            </w:r>
            <w:r w:rsidRPr="0095782C">
              <w:rPr>
                <w:rFonts w:ascii="ＭＳ ゴシック" w:eastAsia="ＭＳ ゴシック" w:hAnsi="ＭＳ ゴシック" w:hint="eastAsia"/>
                <w:sz w:val="22"/>
                <w:szCs w:val="26"/>
              </w:rPr>
              <w:t>cm</w:t>
            </w:r>
            <w:r w:rsidR="0095782C" w:rsidRPr="0095782C">
              <w:rPr>
                <w:rFonts w:ascii="ＭＳ ゴシック" w:eastAsia="ＭＳ ゴシック" w:hAnsi="ＭＳ ゴシック" w:hint="eastAsia"/>
                <w:sz w:val="22"/>
                <w:szCs w:val="26"/>
              </w:rPr>
              <w:t>程度挿入し、５回転させ５</w:t>
            </w:r>
            <w:r w:rsidRPr="0095782C">
              <w:rPr>
                <w:rFonts w:ascii="ＭＳ ゴシック" w:eastAsia="ＭＳ ゴシック" w:hAnsi="ＭＳ ゴシック" w:hint="eastAsia"/>
                <w:sz w:val="22"/>
                <w:szCs w:val="26"/>
              </w:rPr>
              <w:t>秒程度静置（自己採取が可能）</w:t>
            </w:r>
          </w:p>
        </w:tc>
        <w:tc>
          <w:tcPr>
            <w:tcW w:w="4324" w:type="dxa"/>
            <w:tcBorders>
              <w:top w:val="single" w:sz="4" w:space="0" w:color="auto"/>
              <w:left w:val="single" w:sz="4" w:space="0" w:color="auto"/>
              <w:bottom w:val="single" w:sz="4" w:space="0" w:color="auto"/>
              <w:right w:val="single" w:sz="4" w:space="0" w:color="auto"/>
            </w:tcBorders>
            <w:hideMark/>
          </w:tcPr>
          <w:p w14:paraId="179FC942" w14:textId="78A7B667" w:rsidR="00DF264C" w:rsidRPr="0095782C" w:rsidRDefault="0095782C" w:rsidP="0095782C">
            <w:pPr>
              <w:spacing w:line="340" w:lineRule="exact"/>
              <w:rPr>
                <w:rFonts w:ascii="ＭＳ ゴシック" w:eastAsia="ＭＳ ゴシック" w:hAnsi="ＭＳ ゴシック"/>
                <w:sz w:val="22"/>
                <w:szCs w:val="26"/>
              </w:rPr>
            </w:pPr>
            <w:r w:rsidRPr="0095782C">
              <w:rPr>
                <w:rFonts w:ascii="ＭＳ ゴシック" w:eastAsia="ＭＳ ゴシック" w:hAnsi="ＭＳ ゴシック" w:hint="eastAsia"/>
                <w:sz w:val="22"/>
                <w:szCs w:val="26"/>
              </w:rPr>
              <w:t>鼻から綿棒を挿入し</w:t>
            </w:r>
            <w:r w:rsidR="00DF264C" w:rsidRPr="0095782C">
              <w:rPr>
                <w:rFonts w:ascii="ＭＳ ゴシック" w:eastAsia="ＭＳ ゴシック" w:hAnsi="ＭＳ ゴシック" w:hint="eastAsia"/>
                <w:sz w:val="22"/>
                <w:szCs w:val="26"/>
              </w:rPr>
              <w:t>鼻咽頭を数回こする（医療従事者が採取）</w:t>
            </w:r>
          </w:p>
        </w:tc>
      </w:tr>
    </w:tbl>
    <w:p w14:paraId="2D2DE206" w14:textId="52344BA5" w:rsidR="00DF264C" w:rsidRPr="009378D5" w:rsidRDefault="00DF264C" w:rsidP="0095782C">
      <w:pPr>
        <w:spacing w:line="360" w:lineRule="exact"/>
        <w:rPr>
          <w:rFonts w:ascii="メイリオ" w:eastAsia="メイリオ" w:hAnsi="メイリオ"/>
          <w:sz w:val="28"/>
          <w:szCs w:val="28"/>
        </w:rPr>
      </w:pPr>
    </w:p>
    <w:p w14:paraId="6CDD8C7B" w14:textId="5E5DF3C4" w:rsidR="00DF264C" w:rsidRPr="00C108D9" w:rsidRDefault="00DF264C" w:rsidP="00C108D9">
      <w:pPr>
        <w:spacing w:afterLines="50" w:after="180" w:line="360" w:lineRule="exact"/>
        <w:rPr>
          <w:rFonts w:ascii="ＭＳ ゴシック" w:eastAsia="ＭＳ ゴシック" w:hAnsi="ＭＳ ゴシック"/>
          <w:sz w:val="24"/>
          <w:szCs w:val="28"/>
        </w:rPr>
      </w:pPr>
      <w:r w:rsidRPr="00C108D9">
        <w:rPr>
          <w:rFonts w:ascii="ＭＳ ゴシック" w:eastAsia="ＭＳ ゴシック" w:hAnsi="ＭＳ ゴシック" w:hint="eastAsia"/>
          <w:sz w:val="24"/>
          <w:szCs w:val="28"/>
        </w:rPr>
        <w:t>５　検査後の対応</w:t>
      </w:r>
    </w:p>
    <w:tbl>
      <w:tblPr>
        <w:tblStyle w:val="a7"/>
        <w:tblW w:w="0" w:type="auto"/>
        <w:tblInd w:w="562" w:type="dxa"/>
        <w:tblLook w:val="04A0" w:firstRow="1" w:lastRow="0" w:firstColumn="1" w:lastColumn="0" w:noHBand="0" w:noVBand="1"/>
      </w:tblPr>
      <w:tblGrid>
        <w:gridCol w:w="1276"/>
        <w:gridCol w:w="7366"/>
      </w:tblGrid>
      <w:tr w:rsidR="00DF264C" w:rsidRPr="0095782C" w14:paraId="26379FCF" w14:textId="77777777" w:rsidTr="00C108D9">
        <w:tc>
          <w:tcPr>
            <w:tcW w:w="1276" w:type="dxa"/>
          </w:tcPr>
          <w:p w14:paraId="0A634C77" w14:textId="77777777" w:rsidR="00DF264C" w:rsidRPr="0065664A" w:rsidRDefault="00DF264C" w:rsidP="00967033">
            <w:pPr>
              <w:spacing w:line="360" w:lineRule="exact"/>
              <w:jc w:val="center"/>
              <w:rPr>
                <w:rFonts w:ascii="ＭＳ ゴシック" w:eastAsia="ＭＳ ゴシック" w:hAnsi="ＭＳ ゴシック"/>
                <w:sz w:val="22"/>
                <w:szCs w:val="28"/>
                <w:bdr w:val="single" w:sz="4" w:space="0" w:color="auto"/>
              </w:rPr>
            </w:pPr>
            <w:r w:rsidRPr="0065664A">
              <w:rPr>
                <w:rFonts w:ascii="ＭＳ ゴシック" w:eastAsia="ＭＳ ゴシック" w:hAnsi="ＭＳ ゴシック" w:hint="eastAsia"/>
                <w:sz w:val="22"/>
                <w:szCs w:val="28"/>
              </w:rPr>
              <w:t>判定結果</w:t>
            </w:r>
          </w:p>
        </w:tc>
        <w:tc>
          <w:tcPr>
            <w:tcW w:w="7366" w:type="dxa"/>
          </w:tcPr>
          <w:p w14:paraId="1E79156C" w14:textId="77777777" w:rsidR="00DF264C" w:rsidRPr="0065664A" w:rsidRDefault="00DF264C" w:rsidP="00967033">
            <w:pPr>
              <w:spacing w:line="360" w:lineRule="exact"/>
              <w:jc w:val="center"/>
              <w:rPr>
                <w:rFonts w:ascii="ＭＳ ゴシック" w:eastAsia="ＭＳ ゴシック" w:hAnsi="ＭＳ ゴシック"/>
                <w:sz w:val="22"/>
                <w:szCs w:val="28"/>
                <w:bdr w:val="single" w:sz="4" w:space="0" w:color="auto"/>
              </w:rPr>
            </w:pPr>
            <w:r w:rsidRPr="0065664A">
              <w:rPr>
                <w:rFonts w:ascii="ＭＳ ゴシック" w:eastAsia="ＭＳ ゴシック" w:hAnsi="ＭＳ ゴシック" w:hint="eastAsia"/>
                <w:sz w:val="22"/>
                <w:szCs w:val="28"/>
              </w:rPr>
              <w:t>対　応</w:t>
            </w:r>
          </w:p>
        </w:tc>
      </w:tr>
      <w:tr w:rsidR="00DF264C" w:rsidRPr="0095782C" w14:paraId="43363EF1" w14:textId="77777777" w:rsidTr="00C108D9">
        <w:tc>
          <w:tcPr>
            <w:tcW w:w="1276" w:type="dxa"/>
          </w:tcPr>
          <w:p w14:paraId="3EFA9E4B" w14:textId="77777777" w:rsidR="00DF264C" w:rsidRPr="0065664A" w:rsidRDefault="00DF264C" w:rsidP="00967033">
            <w:pPr>
              <w:spacing w:line="360" w:lineRule="exact"/>
              <w:jc w:val="center"/>
              <w:rPr>
                <w:rFonts w:ascii="ＭＳ ゴシック" w:eastAsia="ＭＳ ゴシック" w:hAnsi="ＭＳ ゴシック"/>
                <w:sz w:val="22"/>
                <w:szCs w:val="28"/>
                <w:bdr w:val="single" w:sz="4" w:space="0" w:color="auto"/>
              </w:rPr>
            </w:pPr>
            <w:r w:rsidRPr="0065664A">
              <w:rPr>
                <w:rFonts w:ascii="ＭＳ ゴシック" w:eastAsia="ＭＳ ゴシック" w:hAnsi="ＭＳ ゴシック" w:hint="eastAsia"/>
                <w:sz w:val="22"/>
                <w:szCs w:val="28"/>
              </w:rPr>
              <w:t>陽性者</w:t>
            </w:r>
          </w:p>
        </w:tc>
        <w:tc>
          <w:tcPr>
            <w:tcW w:w="7366" w:type="dxa"/>
          </w:tcPr>
          <w:p w14:paraId="4A18FB38" w14:textId="77777777" w:rsidR="0095782C" w:rsidRPr="0065664A" w:rsidRDefault="00DF264C" w:rsidP="0095782C">
            <w:pPr>
              <w:spacing w:line="360" w:lineRule="exact"/>
              <w:ind w:firstLineChars="100" w:firstLine="220"/>
              <w:rPr>
                <w:rFonts w:asciiTheme="minorEastAsia" w:hAnsiTheme="minorEastAsia"/>
                <w:sz w:val="22"/>
                <w:szCs w:val="28"/>
              </w:rPr>
            </w:pPr>
            <w:r w:rsidRPr="0065664A">
              <w:rPr>
                <w:rFonts w:asciiTheme="minorEastAsia" w:hAnsiTheme="minorEastAsia" w:hint="eastAsia"/>
                <w:sz w:val="22"/>
                <w:szCs w:val="28"/>
              </w:rPr>
              <w:t>陽性判明者は帰宅・出勤停止し、確定診断で陰性が出ない限り、療養を行ってください。</w:t>
            </w:r>
          </w:p>
          <w:p w14:paraId="5FF47A31" w14:textId="36252569" w:rsidR="00DF264C" w:rsidRPr="0065664A" w:rsidRDefault="00DF264C" w:rsidP="0095782C">
            <w:pPr>
              <w:spacing w:line="360" w:lineRule="exact"/>
              <w:ind w:firstLineChars="100" w:firstLine="220"/>
              <w:rPr>
                <w:rFonts w:asciiTheme="minorEastAsia" w:hAnsiTheme="minorEastAsia"/>
                <w:sz w:val="22"/>
                <w:szCs w:val="28"/>
              </w:rPr>
            </w:pPr>
            <w:r w:rsidRPr="0065664A">
              <w:rPr>
                <w:rFonts w:asciiTheme="minorEastAsia" w:hAnsiTheme="minorEastAsia" w:hint="eastAsia"/>
                <w:sz w:val="22"/>
                <w:szCs w:val="28"/>
              </w:rPr>
              <w:t>また、速やかに医師の診察を受けることを徹底してください。</w:t>
            </w:r>
          </w:p>
          <w:p w14:paraId="4CFA8E69" w14:textId="264AA912" w:rsidR="00DF264C" w:rsidRPr="0065664A" w:rsidRDefault="00DF264C" w:rsidP="0095782C">
            <w:pPr>
              <w:spacing w:line="360" w:lineRule="exact"/>
              <w:ind w:firstLineChars="100" w:firstLine="220"/>
              <w:rPr>
                <w:rFonts w:asciiTheme="minorEastAsia" w:hAnsiTheme="minorEastAsia"/>
                <w:sz w:val="22"/>
                <w:szCs w:val="28"/>
              </w:rPr>
            </w:pPr>
            <w:r w:rsidRPr="0065664A">
              <w:rPr>
                <w:rFonts w:asciiTheme="minorEastAsia" w:hAnsiTheme="minorEastAsia" w:hint="eastAsia"/>
                <w:sz w:val="22"/>
                <w:szCs w:val="28"/>
              </w:rPr>
              <w:t>確定診断を待たず、同時並行で、当該陽性者の「初動対応における接触者」を各施設で自主的に特定し、速やかに帰宅させるなどの措置を講じてください。</w:t>
            </w:r>
          </w:p>
        </w:tc>
      </w:tr>
      <w:tr w:rsidR="00DF264C" w:rsidRPr="0095782C" w14:paraId="75B573C9" w14:textId="77777777" w:rsidTr="00C108D9">
        <w:tc>
          <w:tcPr>
            <w:tcW w:w="1276" w:type="dxa"/>
          </w:tcPr>
          <w:p w14:paraId="13197381" w14:textId="77777777" w:rsidR="00DF264C" w:rsidRPr="0065664A" w:rsidRDefault="00DF264C" w:rsidP="00967033">
            <w:pPr>
              <w:spacing w:line="360" w:lineRule="exact"/>
              <w:jc w:val="center"/>
              <w:rPr>
                <w:rFonts w:ascii="ＭＳ ゴシック" w:eastAsia="ＭＳ ゴシック" w:hAnsi="ＭＳ ゴシック"/>
                <w:sz w:val="22"/>
                <w:szCs w:val="28"/>
                <w:bdr w:val="single" w:sz="4" w:space="0" w:color="auto"/>
              </w:rPr>
            </w:pPr>
            <w:r w:rsidRPr="0065664A">
              <w:rPr>
                <w:rFonts w:ascii="ＭＳ ゴシック" w:eastAsia="ＭＳ ゴシック" w:hAnsi="ＭＳ ゴシック" w:hint="eastAsia"/>
                <w:sz w:val="22"/>
                <w:szCs w:val="28"/>
              </w:rPr>
              <w:t>陰性者</w:t>
            </w:r>
          </w:p>
        </w:tc>
        <w:tc>
          <w:tcPr>
            <w:tcW w:w="7366" w:type="dxa"/>
          </w:tcPr>
          <w:p w14:paraId="4BB83AD2" w14:textId="6848BAAF" w:rsidR="00DF264C" w:rsidRPr="0065664A" w:rsidRDefault="00DF264C" w:rsidP="0095782C">
            <w:pPr>
              <w:spacing w:line="360" w:lineRule="exact"/>
              <w:ind w:firstLineChars="100" w:firstLine="220"/>
              <w:rPr>
                <w:rFonts w:asciiTheme="minorEastAsia" w:hAnsiTheme="minorEastAsia"/>
                <w:sz w:val="22"/>
                <w:szCs w:val="28"/>
              </w:rPr>
            </w:pPr>
            <w:r w:rsidRPr="0065664A">
              <w:rPr>
                <w:rFonts w:asciiTheme="minorEastAsia" w:hAnsiTheme="minorEastAsia" w:hint="eastAsia"/>
                <w:sz w:val="22"/>
                <w:szCs w:val="28"/>
              </w:rPr>
              <w:t>偽陰性の可能性もあることから、医療従事者が常駐しない施設で検査を実施した場合、施設は、体調が悪い職員の医療機関の受診を促すように</w:t>
            </w:r>
            <w:r w:rsidR="00C108D9" w:rsidRPr="0065664A">
              <w:rPr>
                <w:rFonts w:asciiTheme="minorEastAsia" w:hAnsiTheme="minorEastAsia" w:hint="eastAsia"/>
                <w:sz w:val="22"/>
                <w:szCs w:val="28"/>
              </w:rPr>
              <w:t xml:space="preserve">　</w:t>
            </w:r>
            <w:r w:rsidRPr="0065664A">
              <w:rPr>
                <w:rFonts w:asciiTheme="minorEastAsia" w:hAnsiTheme="minorEastAsia" w:hint="eastAsia"/>
                <w:sz w:val="22"/>
                <w:szCs w:val="28"/>
              </w:rPr>
              <w:t>してください。また、症状が快癒するまで自宅待機とするなど、偽陰性</w:t>
            </w:r>
            <w:r w:rsidR="00C108D9" w:rsidRPr="0065664A">
              <w:rPr>
                <w:rFonts w:asciiTheme="minorEastAsia" w:hAnsiTheme="minorEastAsia" w:hint="eastAsia"/>
                <w:sz w:val="22"/>
                <w:szCs w:val="28"/>
              </w:rPr>
              <w:t xml:space="preserve">　　</w:t>
            </w:r>
            <w:r w:rsidRPr="0065664A">
              <w:rPr>
                <w:rFonts w:asciiTheme="minorEastAsia" w:hAnsiTheme="minorEastAsia" w:hint="eastAsia"/>
                <w:sz w:val="22"/>
                <w:szCs w:val="28"/>
              </w:rPr>
              <w:t>だった場合を考慮した感染拡大防止措置を講じてください。</w:t>
            </w:r>
          </w:p>
        </w:tc>
      </w:tr>
    </w:tbl>
    <w:p w14:paraId="5B5554FF" w14:textId="77777777" w:rsidR="00C108D9" w:rsidRDefault="00C108D9" w:rsidP="0095782C">
      <w:pPr>
        <w:spacing w:line="360" w:lineRule="exact"/>
        <w:rPr>
          <w:rFonts w:ascii="ＭＳ ゴシック" w:eastAsia="ＭＳ ゴシック" w:hAnsi="ＭＳ ゴシック"/>
          <w:sz w:val="24"/>
          <w:szCs w:val="28"/>
        </w:rPr>
      </w:pPr>
    </w:p>
    <w:p w14:paraId="1D75527F" w14:textId="40BADA4B" w:rsidR="00DF264C" w:rsidRPr="0095782C" w:rsidRDefault="00DF264C" w:rsidP="0095782C">
      <w:pPr>
        <w:spacing w:line="360" w:lineRule="exact"/>
        <w:rPr>
          <w:rFonts w:ascii="ＭＳ ゴシック" w:eastAsia="ＭＳ ゴシック" w:hAnsi="ＭＳ ゴシック"/>
          <w:sz w:val="24"/>
          <w:szCs w:val="28"/>
        </w:rPr>
      </w:pPr>
      <w:r w:rsidRPr="0095782C">
        <w:rPr>
          <w:rFonts w:ascii="ＭＳ ゴシック" w:eastAsia="ＭＳ ゴシック" w:hAnsi="ＭＳ ゴシック" w:hint="eastAsia"/>
          <w:sz w:val="24"/>
          <w:szCs w:val="28"/>
        </w:rPr>
        <w:t>６　報</w:t>
      </w:r>
      <w:r w:rsidR="0095782C">
        <w:rPr>
          <w:rFonts w:ascii="ＭＳ ゴシック" w:eastAsia="ＭＳ ゴシック" w:hAnsi="ＭＳ ゴシック" w:hint="eastAsia"/>
          <w:sz w:val="24"/>
          <w:szCs w:val="28"/>
        </w:rPr>
        <w:t xml:space="preserve">　</w:t>
      </w:r>
      <w:r w:rsidRPr="0095782C">
        <w:rPr>
          <w:rFonts w:ascii="ＭＳ ゴシック" w:eastAsia="ＭＳ ゴシック" w:hAnsi="ＭＳ ゴシック" w:hint="eastAsia"/>
          <w:sz w:val="24"/>
          <w:szCs w:val="28"/>
        </w:rPr>
        <w:t>告</w:t>
      </w:r>
    </w:p>
    <w:p w14:paraId="434CC22E" w14:textId="42817886" w:rsidR="00142334" w:rsidRPr="0095782C" w:rsidRDefault="00DF264C" w:rsidP="00C108D9">
      <w:pPr>
        <w:spacing w:line="360" w:lineRule="exact"/>
        <w:ind w:leftChars="100" w:left="210" w:firstLineChars="100" w:firstLine="240"/>
        <w:rPr>
          <w:rFonts w:ascii="游明朝" w:eastAsia="游明朝" w:hAnsi="游明朝"/>
          <w:sz w:val="24"/>
          <w:szCs w:val="28"/>
        </w:rPr>
      </w:pPr>
      <w:r w:rsidRPr="0095782C">
        <w:rPr>
          <w:rFonts w:ascii="游明朝" w:eastAsia="游明朝" w:hAnsi="游明朝" w:hint="eastAsia"/>
          <w:sz w:val="24"/>
          <w:szCs w:val="28"/>
        </w:rPr>
        <w:t>お手数ですが、毎月の都道府県等への</w:t>
      </w:r>
      <w:r w:rsidR="0095782C">
        <w:rPr>
          <w:rFonts w:ascii="游明朝" w:eastAsia="游明朝" w:hAnsi="游明朝" w:hint="eastAsia"/>
          <w:sz w:val="24"/>
          <w:szCs w:val="28"/>
        </w:rPr>
        <w:t>キットの使用実績</w:t>
      </w:r>
      <w:r w:rsidR="0095782C" w:rsidRPr="00C108D9">
        <w:rPr>
          <w:rFonts w:ascii="ＭＳ ゴシック" w:eastAsia="ＭＳ ゴシック" w:hAnsi="ＭＳ ゴシック" w:hint="eastAsia"/>
          <w:sz w:val="24"/>
          <w:szCs w:val="28"/>
        </w:rPr>
        <w:t>（</w:t>
      </w:r>
      <w:r w:rsidRPr="00C108D9">
        <w:rPr>
          <w:rFonts w:ascii="ＭＳ ゴシック" w:eastAsia="ＭＳ ゴシック" w:hAnsi="ＭＳ ゴシック" w:hint="eastAsia"/>
          <w:sz w:val="24"/>
          <w:szCs w:val="28"/>
        </w:rPr>
        <w:t>抗原簡易キットの使用数及びキットを使用した判定結果が陽性だった数）</w:t>
      </w:r>
      <w:r w:rsidRPr="0095782C">
        <w:rPr>
          <w:rFonts w:ascii="游明朝" w:eastAsia="游明朝" w:hAnsi="游明朝" w:hint="eastAsia"/>
          <w:sz w:val="24"/>
          <w:szCs w:val="28"/>
        </w:rPr>
        <w:t>の報告へのご協力をお願いします。</w:t>
      </w:r>
    </w:p>
    <w:sectPr w:rsidR="00142334" w:rsidRPr="0095782C" w:rsidSect="00C108D9">
      <w:pgSz w:w="11906" w:h="16838"/>
      <w:pgMar w:top="1135" w:right="141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42D01" w14:textId="77777777" w:rsidR="00644A0E" w:rsidRDefault="00644A0E" w:rsidP="00FA6DC2">
      <w:r>
        <w:separator/>
      </w:r>
    </w:p>
  </w:endnote>
  <w:endnote w:type="continuationSeparator" w:id="0">
    <w:p w14:paraId="7D02A7FD" w14:textId="77777777" w:rsidR="00644A0E" w:rsidRDefault="00644A0E" w:rsidP="00FA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D6880" w14:textId="77777777" w:rsidR="00644A0E" w:rsidRDefault="00644A0E" w:rsidP="00FA6DC2">
      <w:r>
        <w:separator/>
      </w:r>
    </w:p>
  </w:footnote>
  <w:footnote w:type="continuationSeparator" w:id="0">
    <w:p w14:paraId="2168A65D" w14:textId="77777777" w:rsidR="00644A0E" w:rsidRDefault="00644A0E" w:rsidP="00FA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F6FF0"/>
    <w:multiLevelType w:val="hybridMultilevel"/>
    <w:tmpl w:val="50DA4538"/>
    <w:lvl w:ilvl="0" w:tplc="857C8A9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FF"/>
    <w:rsid w:val="000378E0"/>
    <w:rsid w:val="000A76F4"/>
    <w:rsid w:val="000E33FF"/>
    <w:rsid w:val="00142334"/>
    <w:rsid w:val="0015098F"/>
    <w:rsid w:val="001E53F4"/>
    <w:rsid w:val="00282C63"/>
    <w:rsid w:val="0042143B"/>
    <w:rsid w:val="00632F00"/>
    <w:rsid w:val="00644A0E"/>
    <w:rsid w:val="0065664A"/>
    <w:rsid w:val="006A27A4"/>
    <w:rsid w:val="00926525"/>
    <w:rsid w:val="009439AF"/>
    <w:rsid w:val="0095782C"/>
    <w:rsid w:val="009D44B1"/>
    <w:rsid w:val="00AB7052"/>
    <w:rsid w:val="00AE451D"/>
    <w:rsid w:val="00BB0FAA"/>
    <w:rsid w:val="00BD1032"/>
    <w:rsid w:val="00C108D9"/>
    <w:rsid w:val="00CA038F"/>
    <w:rsid w:val="00D12BCC"/>
    <w:rsid w:val="00DF264C"/>
    <w:rsid w:val="00E7051B"/>
    <w:rsid w:val="00E907E0"/>
    <w:rsid w:val="00F06AE3"/>
    <w:rsid w:val="00FA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C986CD"/>
  <w15:chartTrackingRefBased/>
  <w15:docId w15:val="{FB3244D9-F3EA-4718-A318-B18BB1E4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051B"/>
    <w:pPr>
      <w:jc w:val="center"/>
    </w:pPr>
    <w:rPr>
      <w:sz w:val="24"/>
      <w:szCs w:val="28"/>
    </w:rPr>
  </w:style>
  <w:style w:type="character" w:customStyle="1" w:styleId="a4">
    <w:name w:val="記 (文字)"/>
    <w:basedOn w:val="a0"/>
    <w:link w:val="a3"/>
    <w:uiPriority w:val="99"/>
    <w:rsid w:val="00E7051B"/>
    <w:rPr>
      <w:sz w:val="24"/>
      <w:szCs w:val="28"/>
    </w:rPr>
  </w:style>
  <w:style w:type="paragraph" w:styleId="a5">
    <w:name w:val="Closing"/>
    <w:basedOn w:val="a"/>
    <w:link w:val="a6"/>
    <w:uiPriority w:val="99"/>
    <w:unhideWhenUsed/>
    <w:rsid w:val="00E7051B"/>
    <w:pPr>
      <w:jc w:val="right"/>
    </w:pPr>
    <w:rPr>
      <w:sz w:val="24"/>
      <w:szCs w:val="28"/>
    </w:rPr>
  </w:style>
  <w:style w:type="character" w:customStyle="1" w:styleId="a6">
    <w:name w:val="結語 (文字)"/>
    <w:basedOn w:val="a0"/>
    <w:link w:val="a5"/>
    <w:uiPriority w:val="99"/>
    <w:rsid w:val="00E7051B"/>
    <w:rPr>
      <w:sz w:val="24"/>
      <w:szCs w:val="28"/>
    </w:rPr>
  </w:style>
  <w:style w:type="table" w:styleId="a7">
    <w:name w:val="Table Grid"/>
    <w:basedOn w:val="a1"/>
    <w:uiPriority w:val="59"/>
    <w:rsid w:val="00DF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264C"/>
    <w:pPr>
      <w:ind w:leftChars="400" w:left="840"/>
    </w:pPr>
  </w:style>
  <w:style w:type="paragraph" w:styleId="a9">
    <w:name w:val="Balloon Text"/>
    <w:basedOn w:val="a"/>
    <w:link w:val="aa"/>
    <w:uiPriority w:val="99"/>
    <w:semiHidden/>
    <w:unhideWhenUsed/>
    <w:rsid w:val="00C108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08D9"/>
    <w:rPr>
      <w:rFonts w:asciiTheme="majorHAnsi" w:eastAsiaTheme="majorEastAsia" w:hAnsiTheme="majorHAnsi" w:cstheme="majorBidi"/>
      <w:sz w:val="18"/>
      <w:szCs w:val="18"/>
    </w:rPr>
  </w:style>
  <w:style w:type="paragraph" w:styleId="ab">
    <w:name w:val="header"/>
    <w:basedOn w:val="a"/>
    <w:link w:val="ac"/>
    <w:uiPriority w:val="99"/>
    <w:unhideWhenUsed/>
    <w:rsid w:val="00FA6DC2"/>
    <w:pPr>
      <w:tabs>
        <w:tab w:val="center" w:pos="4252"/>
        <w:tab w:val="right" w:pos="8504"/>
      </w:tabs>
      <w:snapToGrid w:val="0"/>
    </w:pPr>
  </w:style>
  <w:style w:type="character" w:customStyle="1" w:styleId="ac">
    <w:name w:val="ヘッダー (文字)"/>
    <w:basedOn w:val="a0"/>
    <w:link w:val="ab"/>
    <w:uiPriority w:val="99"/>
    <w:rsid w:val="00FA6DC2"/>
  </w:style>
  <w:style w:type="paragraph" w:styleId="ad">
    <w:name w:val="footer"/>
    <w:basedOn w:val="a"/>
    <w:link w:val="ae"/>
    <w:uiPriority w:val="99"/>
    <w:unhideWhenUsed/>
    <w:rsid w:val="00FA6DC2"/>
    <w:pPr>
      <w:tabs>
        <w:tab w:val="center" w:pos="4252"/>
        <w:tab w:val="right" w:pos="8504"/>
      </w:tabs>
      <w:snapToGrid w:val="0"/>
    </w:pPr>
  </w:style>
  <w:style w:type="character" w:customStyle="1" w:styleId="ae">
    <w:name w:val="フッター (文字)"/>
    <w:basedOn w:val="a0"/>
    <w:link w:val="ad"/>
    <w:uiPriority w:val="99"/>
    <w:rsid w:val="00FA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image" Target="media/image2.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DF7F-CB9E-44E6-ABD0-7C3BA9C6F040}">
  <ds:schemaRefs>
    <ds:schemaRef ds:uri="http://schemas.openxmlformats.org/officeDocument/2006/bibliography"/>
  </ds:schemaRefs>
</ds:datastoreItem>
</file>